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416" w:type="dxa"/>
        <w:tblLayout w:type="fixed"/>
        <w:tblCellMar>
          <w:left w:w="10" w:type="dxa"/>
          <w:right w:w="10" w:type="dxa"/>
        </w:tblCellMar>
        <w:tblLook w:val="0000" w:firstRow="0" w:lastRow="0" w:firstColumn="0" w:lastColumn="0" w:noHBand="0" w:noVBand="0"/>
      </w:tblPr>
      <w:tblGrid>
        <w:gridCol w:w="3687"/>
        <w:gridCol w:w="7229"/>
      </w:tblGrid>
      <w:tr w:rsidR="00E92B7A" w:rsidRPr="00E92B7A" w:rsidTr="0038389D">
        <w:trPr>
          <w:trHeight w:val="1"/>
        </w:trPr>
        <w:tc>
          <w:tcPr>
            <w:tcW w:w="3687" w:type="dxa"/>
            <w:shd w:val="clear" w:color="000000" w:fill="FFFFFF"/>
          </w:tcPr>
          <w:p w:rsidR="003F2157" w:rsidRPr="00E92B7A" w:rsidRDefault="003F2157" w:rsidP="00FF18BB">
            <w:pPr>
              <w:autoSpaceDE w:val="0"/>
              <w:autoSpaceDN w:val="0"/>
              <w:adjustRightInd w:val="0"/>
              <w:jc w:val="center"/>
              <w:rPr>
                <w:b/>
                <w:bCs/>
                <w:sz w:val="26"/>
                <w:szCs w:val="26"/>
              </w:rPr>
            </w:pPr>
            <w:r w:rsidRPr="00E92B7A">
              <w:rPr>
                <w:b/>
                <w:bCs/>
                <w:sz w:val="26"/>
                <w:szCs w:val="26"/>
              </w:rPr>
              <w:t>HỘI ĐỒNG NHÂN DÂN</w:t>
            </w:r>
          </w:p>
          <w:p w:rsidR="003F2157" w:rsidRPr="00E92B7A" w:rsidRDefault="003F2157" w:rsidP="00FF18BB">
            <w:pPr>
              <w:autoSpaceDE w:val="0"/>
              <w:autoSpaceDN w:val="0"/>
              <w:adjustRightInd w:val="0"/>
              <w:jc w:val="center"/>
              <w:rPr>
                <w:b/>
                <w:bCs/>
                <w:sz w:val="26"/>
                <w:szCs w:val="26"/>
              </w:rPr>
            </w:pPr>
            <w:r w:rsidRPr="00E92B7A">
              <w:rPr>
                <w:b/>
                <w:bCs/>
                <w:sz w:val="26"/>
                <w:szCs w:val="26"/>
              </w:rPr>
              <w:t xml:space="preserve"> TỈNH TRÀ VINH</w:t>
            </w:r>
          </w:p>
          <w:p w:rsidR="003F2157" w:rsidRPr="00E92B7A" w:rsidRDefault="000F1FF5" w:rsidP="00FF18BB">
            <w:pPr>
              <w:autoSpaceDE w:val="0"/>
              <w:autoSpaceDN w:val="0"/>
              <w:adjustRightInd w:val="0"/>
              <w:jc w:val="center"/>
              <w:rPr>
                <w:rFonts w:ascii="Calibri" w:hAnsi="Calibri" w:cs="Calibri"/>
              </w:rPr>
            </w:pPr>
            <w:r w:rsidRPr="00E92B7A">
              <w:rPr>
                <w:rFonts w:ascii="Calibri" w:hAnsi="Calibri" w:cs="Calibri"/>
                <w:noProof/>
              </w:rPr>
              <mc:AlternateContent>
                <mc:Choice Requires="wps">
                  <w:drawing>
                    <wp:anchor distT="4294967293" distB="4294967293" distL="114300" distR="114300" simplePos="0" relativeHeight="251659264" behindDoc="0" locked="0" layoutInCell="1" allowOverlap="1" wp14:anchorId="21377E36" wp14:editId="68F1B163">
                      <wp:simplePos x="0" y="0"/>
                      <wp:positionH relativeFrom="column">
                        <wp:posOffset>684377</wp:posOffset>
                      </wp:positionH>
                      <wp:positionV relativeFrom="paragraph">
                        <wp:posOffset>81687</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EB1B62"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pt,6.45pt" to="135.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" strokecolor="black [3040]">
                      <o:lock v:ext="edit" shapetype="f"/>
                    </v:line>
                  </w:pict>
                </mc:Fallback>
              </mc:AlternateContent>
            </w:r>
          </w:p>
          <w:p w:rsidR="003F2157" w:rsidRPr="00E92B7A" w:rsidRDefault="003F2157" w:rsidP="00FF18BB">
            <w:pPr>
              <w:autoSpaceDE w:val="0"/>
              <w:autoSpaceDN w:val="0"/>
              <w:adjustRightInd w:val="0"/>
              <w:jc w:val="center"/>
              <w:rPr>
                <w:sz w:val="26"/>
                <w:szCs w:val="26"/>
              </w:rPr>
            </w:pPr>
            <w:r w:rsidRPr="00E92B7A">
              <w:rPr>
                <w:sz w:val="26"/>
                <w:szCs w:val="26"/>
              </w:rPr>
              <w:t>Số:       /20</w:t>
            </w:r>
            <w:r w:rsidR="00550E03" w:rsidRPr="00E92B7A">
              <w:rPr>
                <w:sz w:val="26"/>
                <w:szCs w:val="26"/>
              </w:rPr>
              <w:t>2</w:t>
            </w:r>
            <w:r w:rsidR="00E63860" w:rsidRPr="00E92B7A">
              <w:rPr>
                <w:sz w:val="26"/>
                <w:szCs w:val="26"/>
              </w:rPr>
              <w:t>3</w:t>
            </w:r>
            <w:r w:rsidRPr="00E92B7A">
              <w:rPr>
                <w:sz w:val="26"/>
                <w:szCs w:val="26"/>
              </w:rPr>
              <w:t>/NQ-HĐND</w:t>
            </w:r>
          </w:p>
          <w:p w:rsidR="003F2157" w:rsidRPr="00E92B7A" w:rsidRDefault="00504728" w:rsidP="00004373">
            <w:pPr>
              <w:autoSpaceDE w:val="0"/>
              <w:autoSpaceDN w:val="0"/>
              <w:adjustRightInd w:val="0"/>
              <w:rPr>
                <w:b/>
                <w:bCs/>
                <w:sz w:val="26"/>
                <w:szCs w:val="26"/>
              </w:rPr>
            </w:pPr>
            <w:r w:rsidRPr="00E92B7A">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62865</wp:posOffset>
                      </wp:positionV>
                      <wp:extent cx="1314450" cy="381000"/>
                      <wp:effectExtent l="0" t="0" r="19050" b="19050"/>
                      <wp:wrapNone/>
                      <wp:docPr id="986487456" name="Rectangle 1"/>
                      <wp:cNvGraphicFramePr/>
                      <a:graphic xmlns:a="http://schemas.openxmlformats.org/drawingml/2006/main">
                        <a:graphicData uri="http://schemas.microsoft.com/office/word/2010/wordprocessingShape">
                          <wps:wsp>
                            <wps:cNvSpPr/>
                            <wps:spPr>
                              <a:xfrm>
                                <a:off x="0" y="0"/>
                                <a:ext cx="13144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504728" w:rsidRPr="006F35CC" w:rsidRDefault="00504728" w:rsidP="00504728">
                                  <w:pPr>
                                    <w:jc w:val="center"/>
                                    <w:rPr>
                                      <w:b/>
                                      <w:bCs/>
                                    </w:rPr>
                                  </w:pPr>
                                  <w:r w:rsidRPr="006F35CC">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9.75pt;margin-top:4.95pt;width:10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" fillcolor="white [3201]" strokecolor="black [3200]" strokeweight="2pt">
                      <v:textbox>
                        <w:txbxContent>
                          <w:p w:rsidR="00504728" w:rsidRPr="006F35CC" w:rsidRDefault="00504728" w:rsidP="00504728">
                            <w:pPr>
                              <w:jc w:val="center"/>
                              <w:rPr>
                                <w:b/>
                                <w:bCs/>
                              </w:rPr>
                            </w:pPr>
                            <w:r w:rsidRPr="006F35CC">
                              <w:rPr>
                                <w:b/>
                                <w:bCs/>
                              </w:rPr>
                              <w:t>DỰ THẢO</w:t>
                            </w:r>
                          </w:p>
                        </w:txbxContent>
                      </v:textbox>
                    </v:rect>
                  </w:pict>
                </mc:Fallback>
              </mc:AlternateContent>
            </w:r>
            <w:r w:rsidR="00F76BFF" w:rsidRPr="00E92B7A">
              <w:rPr>
                <w:b/>
                <w:bCs/>
                <w:sz w:val="26"/>
                <w:szCs w:val="26"/>
              </w:rPr>
              <w:t xml:space="preserve">                     </w:t>
            </w:r>
            <w:r w:rsidR="00024118" w:rsidRPr="00E92B7A">
              <w:rPr>
                <w:b/>
                <w:bCs/>
                <w:sz w:val="26"/>
                <w:szCs w:val="26"/>
              </w:rPr>
              <w:t xml:space="preserve"> </w:t>
            </w:r>
          </w:p>
          <w:p w:rsidR="00024118" w:rsidRPr="00E92B7A" w:rsidRDefault="00024118" w:rsidP="00004373">
            <w:pPr>
              <w:autoSpaceDE w:val="0"/>
              <w:autoSpaceDN w:val="0"/>
              <w:adjustRightInd w:val="0"/>
              <w:rPr>
                <w:b/>
                <w:bCs/>
                <w:sz w:val="26"/>
                <w:szCs w:val="26"/>
              </w:rPr>
            </w:pPr>
          </w:p>
          <w:p w:rsidR="00024118" w:rsidRPr="00E92B7A" w:rsidRDefault="00024118" w:rsidP="00004373">
            <w:pPr>
              <w:autoSpaceDE w:val="0"/>
              <w:autoSpaceDN w:val="0"/>
              <w:adjustRightInd w:val="0"/>
              <w:rPr>
                <w:rFonts w:ascii="Calibri" w:hAnsi="Calibri" w:cs="Calibri"/>
              </w:rPr>
            </w:pPr>
          </w:p>
        </w:tc>
        <w:tc>
          <w:tcPr>
            <w:tcW w:w="7229" w:type="dxa"/>
            <w:shd w:val="clear" w:color="000000" w:fill="FFFFFF"/>
          </w:tcPr>
          <w:p w:rsidR="003F2157" w:rsidRPr="00E92B7A" w:rsidRDefault="003F2157" w:rsidP="00FF18BB">
            <w:pPr>
              <w:autoSpaceDE w:val="0"/>
              <w:autoSpaceDN w:val="0"/>
              <w:adjustRightInd w:val="0"/>
              <w:jc w:val="center"/>
              <w:rPr>
                <w:b/>
                <w:bCs/>
                <w:sz w:val="26"/>
                <w:szCs w:val="26"/>
              </w:rPr>
            </w:pPr>
            <w:r w:rsidRPr="00E92B7A">
              <w:rPr>
                <w:b/>
                <w:bCs/>
                <w:sz w:val="26"/>
                <w:szCs w:val="26"/>
              </w:rPr>
              <w:t>CỘNG HÒA XÃ HỘI CHỦ NGHĨA VIỆT NAM</w:t>
            </w:r>
          </w:p>
          <w:p w:rsidR="003F2157" w:rsidRPr="00E92B7A" w:rsidRDefault="003F2157" w:rsidP="00FF18BB">
            <w:pPr>
              <w:autoSpaceDE w:val="0"/>
              <w:autoSpaceDN w:val="0"/>
              <w:adjustRightInd w:val="0"/>
              <w:jc w:val="center"/>
              <w:rPr>
                <w:b/>
                <w:bCs/>
              </w:rPr>
            </w:pPr>
            <w:r w:rsidRPr="00E92B7A">
              <w:rPr>
                <w:b/>
                <w:bCs/>
              </w:rPr>
              <w:t>Độc lập – Tự do – Hạnh phúc</w:t>
            </w:r>
          </w:p>
          <w:p w:rsidR="003F2157" w:rsidRPr="00E92B7A" w:rsidRDefault="000F1FF5" w:rsidP="00FF18BB">
            <w:pPr>
              <w:autoSpaceDE w:val="0"/>
              <w:autoSpaceDN w:val="0"/>
              <w:adjustRightInd w:val="0"/>
              <w:jc w:val="center"/>
              <w:rPr>
                <w:rFonts w:ascii="Calibri" w:hAnsi="Calibri" w:cs="Calibri"/>
              </w:rPr>
            </w:pPr>
            <w:r w:rsidRPr="00E92B7A">
              <w:rPr>
                <w:rFonts w:ascii="Calibri" w:hAnsi="Calibri" w:cs="Calibri"/>
                <w:noProof/>
              </w:rPr>
              <mc:AlternateContent>
                <mc:Choice Requires="wps">
                  <w:drawing>
                    <wp:anchor distT="4294967293" distB="4294967293" distL="114300" distR="114300" simplePos="0" relativeHeight="251660288" behindDoc="0" locked="0" layoutInCell="1" allowOverlap="1" wp14:anchorId="1B2EFFA7" wp14:editId="75127797">
                      <wp:simplePos x="0" y="0"/>
                      <wp:positionH relativeFrom="column">
                        <wp:posOffset>1217270</wp:posOffset>
                      </wp:positionH>
                      <wp:positionV relativeFrom="paragraph">
                        <wp:posOffset>85268</wp:posOffset>
                      </wp:positionV>
                      <wp:extent cx="219443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4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A8097B"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85pt,6.7pt" to="26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" strokecolor="black [3040]">
                      <o:lock v:ext="edit" shapetype="f"/>
                    </v:line>
                  </w:pict>
                </mc:Fallback>
              </mc:AlternateContent>
            </w:r>
          </w:p>
          <w:p w:rsidR="003F2157" w:rsidRPr="00E92B7A" w:rsidRDefault="003F2157" w:rsidP="00E63860">
            <w:pPr>
              <w:autoSpaceDE w:val="0"/>
              <w:autoSpaceDN w:val="0"/>
              <w:adjustRightInd w:val="0"/>
              <w:jc w:val="center"/>
              <w:rPr>
                <w:rFonts w:ascii="Calibri" w:hAnsi="Calibri" w:cs="Calibri"/>
              </w:rPr>
            </w:pPr>
            <w:r w:rsidRPr="00E92B7A">
              <w:rPr>
                <w:i/>
                <w:iCs/>
                <w:sz w:val="26"/>
                <w:szCs w:val="26"/>
              </w:rPr>
              <w:t xml:space="preserve">Trà Vinh, ngày    </w:t>
            </w:r>
            <w:r w:rsidR="003A2C58" w:rsidRPr="00E92B7A">
              <w:rPr>
                <w:i/>
                <w:iCs/>
                <w:sz w:val="26"/>
                <w:szCs w:val="26"/>
              </w:rPr>
              <w:t xml:space="preserve"> </w:t>
            </w:r>
            <w:r w:rsidRPr="00E92B7A">
              <w:rPr>
                <w:i/>
                <w:iCs/>
                <w:sz w:val="26"/>
                <w:szCs w:val="26"/>
              </w:rPr>
              <w:t xml:space="preserve"> tháng  </w:t>
            </w:r>
            <w:r w:rsidR="003A2C58" w:rsidRPr="00E92B7A">
              <w:rPr>
                <w:i/>
                <w:iCs/>
                <w:sz w:val="26"/>
                <w:szCs w:val="26"/>
              </w:rPr>
              <w:t xml:space="preserve"> </w:t>
            </w:r>
            <w:r w:rsidRPr="00E92B7A">
              <w:rPr>
                <w:i/>
                <w:iCs/>
                <w:sz w:val="26"/>
                <w:szCs w:val="26"/>
              </w:rPr>
              <w:t xml:space="preserve">  năm 20</w:t>
            </w:r>
            <w:r w:rsidR="00550E03" w:rsidRPr="00E92B7A">
              <w:rPr>
                <w:i/>
                <w:iCs/>
                <w:sz w:val="26"/>
                <w:szCs w:val="26"/>
              </w:rPr>
              <w:t>2</w:t>
            </w:r>
            <w:r w:rsidR="00E63860" w:rsidRPr="00E92B7A">
              <w:rPr>
                <w:i/>
                <w:iCs/>
                <w:sz w:val="26"/>
                <w:szCs w:val="26"/>
              </w:rPr>
              <w:t>3</w:t>
            </w:r>
          </w:p>
        </w:tc>
      </w:tr>
    </w:tbl>
    <w:p w:rsidR="003F2157" w:rsidRPr="00E92B7A" w:rsidRDefault="003F2157" w:rsidP="003F2157">
      <w:pPr>
        <w:autoSpaceDE w:val="0"/>
        <w:autoSpaceDN w:val="0"/>
        <w:adjustRightInd w:val="0"/>
        <w:jc w:val="center"/>
        <w:rPr>
          <w:b/>
          <w:bCs/>
        </w:rPr>
      </w:pPr>
      <w:r w:rsidRPr="00E92B7A">
        <w:rPr>
          <w:b/>
          <w:bCs/>
        </w:rPr>
        <w:t>NGHỊ QUYẾT</w:t>
      </w:r>
    </w:p>
    <w:p w:rsidR="002527E3" w:rsidRPr="00E92B7A" w:rsidRDefault="000B1CE3" w:rsidP="000B1CE3">
      <w:pPr>
        <w:jc w:val="center"/>
        <w:rPr>
          <w:b/>
          <w:bCs/>
        </w:rPr>
      </w:pPr>
      <w:r w:rsidRPr="00E92B7A">
        <w:rPr>
          <w:b/>
          <w:bCs/>
        </w:rPr>
        <w:t xml:space="preserve">Sửa đổi, bổ sung </w:t>
      </w:r>
      <w:r w:rsidR="009D1FD5" w:rsidRPr="00E92B7A">
        <w:rPr>
          <w:b/>
          <w:bCs/>
        </w:rPr>
        <w:t xml:space="preserve">một số điều </w:t>
      </w:r>
      <w:r w:rsidR="002527E3" w:rsidRPr="00E92B7A">
        <w:rPr>
          <w:b/>
          <w:bCs/>
        </w:rPr>
        <w:t xml:space="preserve">Bảng giá đất 05 năm (2020 – 2024) trên địa bàn </w:t>
      </w:r>
    </w:p>
    <w:p w:rsidR="000B1CE3" w:rsidRPr="00E92B7A" w:rsidRDefault="002527E3" w:rsidP="000B1CE3">
      <w:pPr>
        <w:jc w:val="center"/>
        <w:rPr>
          <w:b/>
          <w:bCs/>
        </w:rPr>
      </w:pPr>
      <w:r w:rsidRPr="00E92B7A">
        <w:rPr>
          <w:b/>
          <w:bCs/>
        </w:rPr>
        <w:t xml:space="preserve">tỉnh Trà Vinh ban hành kèm theo </w:t>
      </w:r>
      <w:r w:rsidR="000B1CE3" w:rsidRPr="00E92B7A">
        <w:rPr>
          <w:b/>
          <w:bCs/>
        </w:rPr>
        <w:t xml:space="preserve">Nghị quyết số 97/2019/NQ-HĐND </w:t>
      </w:r>
    </w:p>
    <w:p w:rsidR="00E63860" w:rsidRPr="00E92B7A" w:rsidRDefault="000B1CE3" w:rsidP="000B1CE3">
      <w:pPr>
        <w:jc w:val="center"/>
        <w:rPr>
          <w:b/>
          <w:bCs/>
        </w:rPr>
      </w:pPr>
      <w:r w:rsidRPr="00E92B7A">
        <w:rPr>
          <w:b/>
          <w:bCs/>
        </w:rPr>
        <w:t>ngày 10/12/2019</w:t>
      </w:r>
      <w:r w:rsidR="00E63860" w:rsidRPr="00E92B7A">
        <w:rPr>
          <w:b/>
          <w:bCs/>
        </w:rPr>
        <w:t>, Nghị quyết số 04/2020/NQ-HĐND ngày 17/7/2020,</w:t>
      </w:r>
    </w:p>
    <w:p w:rsidR="00E63860" w:rsidRPr="00E92B7A" w:rsidRDefault="00E63860" w:rsidP="000B1CE3">
      <w:pPr>
        <w:jc w:val="center"/>
        <w:rPr>
          <w:b/>
          <w:bCs/>
        </w:rPr>
      </w:pPr>
      <w:r w:rsidRPr="00E92B7A">
        <w:rPr>
          <w:b/>
          <w:bCs/>
        </w:rPr>
        <w:t>Nghị quyết số 17/2020/NQ-HĐND ngày 09/12/2020</w:t>
      </w:r>
    </w:p>
    <w:p w:rsidR="000B1CE3" w:rsidRPr="00E92B7A" w:rsidRDefault="000B1CE3" w:rsidP="000B1CE3">
      <w:pPr>
        <w:jc w:val="center"/>
        <w:rPr>
          <w:b/>
          <w:bCs/>
        </w:rPr>
      </w:pPr>
      <w:r w:rsidRPr="00E92B7A">
        <w:rPr>
          <w:b/>
          <w:bCs/>
        </w:rPr>
        <w:t xml:space="preserve">của Hội đồng nhân dân tỉnh Trà Vinh </w:t>
      </w:r>
    </w:p>
    <w:p w:rsidR="008271F3" w:rsidRPr="00E92B7A" w:rsidRDefault="009A406F" w:rsidP="005D54FD">
      <w:pPr>
        <w:autoSpaceDE w:val="0"/>
        <w:autoSpaceDN w:val="0"/>
        <w:adjustRightInd w:val="0"/>
        <w:ind w:firstLine="720"/>
        <w:jc w:val="center"/>
        <w:rPr>
          <w:b/>
          <w:bCs/>
        </w:rPr>
      </w:pPr>
      <w:r w:rsidRPr="00E92B7A">
        <w:rPr>
          <w:rFonts w:ascii="Calibri" w:hAnsi="Calibri" w:cs="Calibri"/>
          <w:noProof/>
        </w:rPr>
        <mc:AlternateContent>
          <mc:Choice Requires="wps">
            <w:drawing>
              <wp:anchor distT="4294967293" distB="4294967293" distL="114300" distR="114300" simplePos="0" relativeHeight="251661312" behindDoc="0" locked="0" layoutInCell="1" allowOverlap="1" wp14:anchorId="114B71AD" wp14:editId="1654BB6A">
                <wp:simplePos x="0" y="0"/>
                <wp:positionH relativeFrom="column">
                  <wp:posOffset>2282190</wp:posOffset>
                </wp:positionH>
                <wp:positionV relativeFrom="paragraph">
                  <wp:posOffset>158498</wp:posOffset>
                </wp:positionV>
                <wp:extent cx="162115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BD587D"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9.7pt,12.5pt" to="30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" strokecolor="black [3040]">
                <o:lock v:ext="edit" shapetype="f"/>
              </v:line>
            </w:pict>
          </mc:Fallback>
        </mc:AlternateContent>
      </w:r>
      <w:r w:rsidR="00FD6F2D" w:rsidRPr="00E92B7A">
        <w:rPr>
          <w:b/>
          <w:bCs/>
          <w:lang w:val="vi-VN"/>
        </w:rPr>
        <w:t xml:space="preserve"> </w:t>
      </w:r>
    </w:p>
    <w:p w:rsidR="00EF3570" w:rsidRPr="00E92B7A" w:rsidRDefault="003F2157" w:rsidP="005B15C2">
      <w:pPr>
        <w:autoSpaceDE w:val="0"/>
        <w:autoSpaceDN w:val="0"/>
        <w:adjustRightInd w:val="0"/>
        <w:spacing w:before="480"/>
        <w:jc w:val="center"/>
        <w:rPr>
          <w:b/>
          <w:bCs/>
        </w:rPr>
      </w:pPr>
      <w:r w:rsidRPr="00E92B7A">
        <w:rPr>
          <w:b/>
          <w:bCs/>
        </w:rPr>
        <w:t>HỘI ĐỒ</w:t>
      </w:r>
      <w:r w:rsidR="00E90B40" w:rsidRPr="00E92B7A">
        <w:rPr>
          <w:b/>
          <w:bCs/>
        </w:rPr>
        <w:t>NG NHÂN DÂN TỈNH TRÀ VINH</w:t>
      </w:r>
    </w:p>
    <w:p w:rsidR="003F2157" w:rsidRPr="00E92B7A" w:rsidRDefault="00E90B40" w:rsidP="005B15C2">
      <w:pPr>
        <w:autoSpaceDE w:val="0"/>
        <w:autoSpaceDN w:val="0"/>
        <w:adjustRightInd w:val="0"/>
        <w:spacing w:after="480"/>
        <w:jc w:val="center"/>
        <w:rPr>
          <w:b/>
          <w:bCs/>
        </w:rPr>
      </w:pPr>
      <w:r w:rsidRPr="00E92B7A">
        <w:rPr>
          <w:b/>
          <w:bCs/>
        </w:rPr>
        <w:t xml:space="preserve"> KHÓA </w:t>
      </w:r>
      <w:r w:rsidR="00204BC7" w:rsidRPr="00E92B7A">
        <w:rPr>
          <w:b/>
          <w:bCs/>
        </w:rPr>
        <w:t>........</w:t>
      </w:r>
      <w:r w:rsidR="00EF3570" w:rsidRPr="00E92B7A">
        <w:rPr>
          <w:b/>
          <w:bCs/>
        </w:rPr>
        <w:t xml:space="preserve"> - KỲ HỌP THỨ </w:t>
      </w:r>
      <w:r w:rsidR="00824AD8" w:rsidRPr="00E92B7A">
        <w:rPr>
          <w:b/>
          <w:bCs/>
        </w:rPr>
        <w:t>.....</w:t>
      </w:r>
    </w:p>
    <w:p w:rsidR="003F2157" w:rsidRPr="00E92B7A" w:rsidRDefault="003F2157" w:rsidP="000B1CE3">
      <w:pPr>
        <w:autoSpaceDE w:val="0"/>
        <w:autoSpaceDN w:val="0"/>
        <w:adjustRightInd w:val="0"/>
        <w:spacing w:before="180" w:after="180"/>
        <w:ind w:firstLine="850"/>
        <w:rPr>
          <w:i/>
        </w:rPr>
      </w:pPr>
      <w:r w:rsidRPr="00E92B7A">
        <w:rPr>
          <w:i/>
        </w:rPr>
        <w:t xml:space="preserve">Căn cứ Luật tổ chức </w:t>
      </w:r>
      <w:r w:rsidR="00824AD8" w:rsidRPr="00E92B7A">
        <w:rPr>
          <w:i/>
        </w:rPr>
        <w:t xml:space="preserve">chính quyền địa phương </w:t>
      </w:r>
      <w:r w:rsidR="00A97900" w:rsidRPr="00E92B7A">
        <w:rPr>
          <w:i/>
        </w:rPr>
        <w:t xml:space="preserve">ngày 19 tháng 6 năm </w:t>
      </w:r>
      <w:r w:rsidR="00736A90" w:rsidRPr="00E92B7A">
        <w:rPr>
          <w:i/>
        </w:rPr>
        <w:t>2015</w:t>
      </w:r>
      <w:r w:rsidRPr="00E92B7A">
        <w:rPr>
          <w:i/>
        </w:rPr>
        <w:t>;</w:t>
      </w:r>
    </w:p>
    <w:p w:rsidR="004D6A3C" w:rsidRPr="00E92B7A" w:rsidRDefault="004D6A3C" w:rsidP="000B1CE3">
      <w:pPr>
        <w:pStyle w:val="Textbody"/>
        <w:spacing w:before="180" w:after="180"/>
        <w:ind w:right="72" w:firstLine="850"/>
        <w:jc w:val="both"/>
        <w:rPr>
          <w:i/>
          <w:spacing w:val="-4"/>
          <w:sz w:val="28"/>
        </w:rPr>
      </w:pPr>
      <w:r w:rsidRPr="00E92B7A">
        <w:rPr>
          <w:i/>
          <w:spacing w:val="-4"/>
          <w:sz w:val="28"/>
        </w:rPr>
        <w:t>Căn cứ Luật sửa đổ</w:t>
      </w:r>
      <w:r w:rsidR="00090B38" w:rsidRPr="00E92B7A">
        <w:rPr>
          <w:i/>
          <w:spacing w:val="-4"/>
          <w:sz w:val="28"/>
        </w:rPr>
        <w:t xml:space="preserve">i, bổ </w:t>
      </w:r>
      <w:r w:rsidRPr="00E92B7A">
        <w:rPr>
          <w:i/>
          <w:spacing w:val="-4"/>
          <w:sz w:val="28"/>
        </w:rPr>
        <w:t xml:space="preserve">sung một số điều của Luật </w:t>
      </w:r>
      <w:r w:rsidR="00090B38" w:rsidRPr="00E92B7A">
        <w:rPr>
          <w:i/>
          <w:spacing w:val="-4"/>
          <w:sz w:val="28"/>
        </w:rPr>
        <w:t>Tổ chức Chính phủ và Luật Tổ chức chính quyền địa phương ngày 22 tháng 11 năm 2019;</w:t>
      </w:r>
    </w:p>
    <w:p w:rsidR="00FE45C1" w:rsidRPr="00E92B7A" w:rsidRDefault="00FE45C1" w:rsidP="00FE45C1">
      <w:pPr>
        <w:pStyle w:val="Textbody"/>
        <w:spacing w:before="180" w:after="180"/>
        <w:ind w:right="72" w:firstLine="850"/>
        <w:jc w:val="both"/>
        <w:rPr>
          <w:i/>
          <w:spacing w:val="-4"/>
          <w:sz w:val="28"/>
        </w:rPr>
      </w:pPr>
      <w:r w:rsidRPr="00E92B7A">
        <w:rPr>
          <w:i/>
          <w:spacing w:val="-4"/>
          <w:sz w:val="28"/>
        </w:rPr>
        <w:t>Căn cứ Luật Ban hành văn bản quy phạm pháp luật ngày 22 tháng 6 năm 2015;</w:t>
      </w:r>
    </w:p>
    <w:p w:rsidR="00C27015" w:rsidRPr="00E92B7A" w:rsidRDefault="00C27015" w:rsidP="000B1CE3">
      <w:pPr>
        <w:autoSpaceDE w:val="0"/>
        <w:autoSpaceDN w:val="0"/>
        <w:adjustRightInd w:val="0"/>
        <w:spacing w:before="180" w:after="180"/>
        <w:ind w:firstLine="850"/>
        <w:rPr>
          <w:rFonts w:eastAsia="Arial Unicode MS" w:cs="Mangal"/>
          <w:i/>
          <w:kern w:val="3"/>
          <w:szCs w:val="24"/>
          <w:lang w:eastAsia="zh-CN" w:bidi="hi-IN"/>
        </w:rPr>
      </w:pPr>
      <w:r w:rsidRPr="00E92B7A">
        <w:rPr>
          <w:rFonts w:eastAsia="Arial Unicode MS" w:cs="Mangal"/>
          <w:i/>
          <w:kern w:val="3"/>
          <w:szCs w:val="24"/>
          <w:lang w:eastAsia="zh-CN" w:bidi="hi-IN"/>
        </w:rPr>
        <w:t>Căn cứ Luật Đất đai ngày 29 tháng 11 năm 2013;</w:t>
      </w:r>
    </w:p>
    <w:p w:rsidR="00BF22F4" w:rsidRPr="00E92B7A" w:rsidRDefault="00C27015" w:rsidP="000B1CE3">
      <w:pPr>
        <w:autoSpaceDE w:val="0"/>
        <w:autoSpaceDN w:val="0"/>
        <w:adjustRightInd w:val="0"/>
        <w:spacing w:before="180" w:after="180"/>
        <w:ind w:firstLine="850"/>
        <w:jc w:val="both"/>
        <w:rPr>
          <w:i/>
        </w:rPr>
      </w:pPr>
      <w:r w:rsidRPr="00E92B7A">
        <w:rPr>
          <w:i/>
        </w:rPr>
        <w:t xml:space="preserve">Căn cứ Nghị định số 43/2014/NĐ-CP ngày 15 tháng 5 năm 2014 </w:t>
      </w:r>
      <w:r w:rsidR="000B3AAE" w:rsidRPr="00E92B7A">
        <w:rPr>
          <w:i/>
        </w:rPr>
        <w:t xml:space="preserve">của Chính phủ </w:t>
      </w:r>
      <w:r w:rsidRPr="00E92B7A">
        <w:rPr>
          <w:i/>
        </w:rPr>
        <w:t>quy định chi tiết thi hành một số điều của Luật Đất đai;</w:t>
      </w:r>
    </w:p>
    <w:p w:rsidR="00BF22F4" w:rsidRPr="00E92B7A" w:rsidRDefault="00BF22F4" w:rsidP="000B1CE3">
      <w:pPr>
        <w:autoSpaceDE w:val="0"/>
        <w:autoSpaceDN w:val="0"/>
        <w:adjustRightInd w:val="0"/>
        <w:spacing w:before="180" w:after="180"/>
        <w:ind w:firstLine="850"/>
        <w:jc w:val="both"/>
        <w:rPr>
          <w:i/>
        </w:rPr>
      </w:pPr>
      <w:r w:rsidRPr="00E92B7A">
        <w:rPr>
          <w:i/>
        </w:rPr>
        <w:t xml:space="preserve">Căn cứ </w:t>
      </w:r>
      <w:r w:rsidR="00C27015" w:rsidRPr="00E92B7A">
        <w:rPr>
          <w:i/>
        </w:rPr>
        <w:t xml:space="preserve">Nghị định số 44/2014/NĐ-CP ngày 15 tháng </w:t>
      </w:r>
      <w:r w:rsidRPr="00E92B7A">
        <w:rPr>
          <w:i/>
        </w:rPr>
        <w:t xml:space="preserve">5 năm 2014 </w:t>
      </w:r>
      <w:r w:rsidR="000B3AAE" w:rsidRPr="00E92B7A">
        <w:rPr>
          <w:i/>
        </w:rPr>
        <w:t xml:space="preserve">của Chính phủ </w:t>
      </w:r>
      <w:r w:rsidRPr="00E92B7A">
        <w:rPr>
          <w:i/>
        </w:rPr>
        <w:t>quy định về giá đất;</w:t>
      </w:r>
    </w:p>
    <w:p w:rsidR="00C27015" w:rsidRPr="00E92B7A" w:rsidRDefault="00BF22F4" w:rsidP="000B1CE3">
      <w:pPr>
        <w:autoSpaceDE w:val="0"/>
        <w:autoSpaceDN w:val="0"/>
        <w:adjustRightInd w:val="0"/>
        <w:spacing w:before="180" w:after="180"/>
        <w:ind w:firstLine="850"/>
        <w:jc w:val="both"/>
        <w:rPr>
          <w:i/>
        </w:rPr>
      </w:pPr>
      <w:r w:rsidRPr="00E92B7A">
        <w:rPr>
          <w:i/>
        </w:rPr>
        <w:t xml:space="preserve">Căn cứ </w:t>
      </w:r>
      <w:r w:rsidR="00C27015" w:rsidRPr="00E92B7A">
        <w:rPr>
          <w:i/>
        </w:rPr>
        <w:t xml:space="preserve">Nghị định </w:t>
      </w:r>
      <w:r w:rsidR="000B3AAE" w:rsidRPr="00E92B7A">
        <w:rPr>
          <w:i/>
        </w:rPr>
        <w:t xml:space="preserve">số </w:t>
      </w:r>
      <w:r w:rsidR="00C27015" w:rsidRPr="00E92B7A">
        <w:rPr>
          <w:i/>
        </w:rPr>
        <w:t>01/2017/NĐ-CP ngày 06 tháng 01 năm 2017 của Chính phủ sửa đổi, bổ sung một số nghị định quy định chi tiết thi hành Luật đất đai;</w:t>
      </w:r>
    </w:p>
    <w:p w:rsidR="00D900F6" w:rsidRPr="00E92B7A" w:rsidRDefault="003F2157" w:rsidP="00E63860">
      <w:pPr>
        <w:ind w:firstLine="720"/>
        <w:jc w:val="both"/>
        <w:rPr>
          <w:i/>
          <w:spacing w:val="-4"/>
        </w:rPr>
      </w:pPr>
      <w:r w:rsidRPr="00E92B7A">
        <w:rPr>
          <w:i/>
          <w:spacing w:val="-4"/>
        </w:rPr>
        <w:t>Xét Tờ trình</w:t>
      </w:r>
      <w:r w:rsidR="00014B2B" w:rsidRPr="00E92B7A">
        <w:rPr>
          <w:i/>
          <w:spacing w:val="-4"/>
        </w:rPr>
        <w:t xml:space="preserve"> số……./TTr-UBND ngày ……..</w:t>
      </w:r>
      <w:r w:rsidR="0049774F" w:rsidRPr="00E92B7A">
        <w:rPr>
          <w:i/>
          <w:spacing w:val="-4"/>
        </w:rPr>
        <w:t>tháng</w:t>
      </w:r>
      <w:r w:rsidR="00014B2B" w:rsidRPr="00E92B7A">
        <w:rPr>
          <w:i/>
          <w:spacing w:val="-4"/>
        </w:rPr>
        <w:t>…….</w:t>
      </w:r>
      <w:r w:rsidR="0049774F" w:rsidRPr="00E92B7A">
        <w:rPr>
          <w:i/>
          <w:spacing w:val="-4"/>
        </w:rPr>
        <w:t xml:space="preserve">năm </w:t>
      </w:r>
      <w:r w:rsidR="00014B2B" w:rsidRPr="00E92B7A">
        <w:rPr>
          <w:i/>
          <w:spacing w:val="-4"/>
        </w:rPr>
        <w:t>202</w:t>
      </w:r>
      <w:r w:rsidR="00E63860" w:rsidRPr="00E92B7A">
        <w:rPr>
          <w:i/>
          <w:spacing w:val="-4"/>
        </w:rPr>
        <w:t>3</w:t>
      </w:r>
      <w:r w:rsidR="00014B2B" w:rsidRPr="00E92B7A">
        <w:rPr>
          <w:i/>
          <w:spacing w:val="-4"/>
        </w:rPr>
        <w:t xml:space="preserve"> của Ủy ban nhân dân tỉnh Trà Vinh về việc </w:t>
      </w:r>
      <w:r w:rsidR="00090B38" w:rsidRPr="00E92B7A">
        <w:rPr>
          <w:i/>
          <w:spacing w:val="-4"/>
        </w:rPr>
        <w:t xml:space="preserve">trình </w:t>
      </w:r>
      <w:r w:rsidR="00AE04F2" w:rsidRPr="00E92B7A">
        <w:rPr>
          <w:i/>
          <w:spacing w:val="-4"/>
        </w:rPr>
        <w:t>Hội đồng nhân dân tỉnh</w:t>
      </w:r>
      <w:r w:rsidR="00090B38" w:rsidRPr="00E92B7A">
        <w:rPr>
          <w:i/>
          <w:spacing w:val="-4"/>
        </w:rPr>
        <w:t xml:space="preserve"> ban hành Nghị quyết</w:t>
      </w:r>
      <w:r w:rsidR="00140C69" w:rsidRPr="00E92B7A">
        <w:rPr>
          <w:i/>
          <w:spacing w:val="-4"/>
        </w:rPr>
        <w:t xml:space="preserve"> </w:t>
      </w:r>
      <w:r w:rsidR="00140C69" w:rsidRPr="00E92B7A">
        <w:rPr>
          <w:i/>
          <w:iCs/>
          <w:shd w:val="clear" w:color="auto" w:fill="FFFFFF"/>
        </w:rPr>
        <w:t xml:space="preserve">Sửa đổi, bổ sung </w:t>
      </w:r>
      <w:r w:rsidR="00140C69" w:rsidRPr="00E92B7A">
        <w:rPr>
          <w:i/>
          <w:iCs/>
        </w:rPr>
        <w:t>Nghị quyết số 97/2019/NQ-HĐND ngày 10 tháng 12 năm 2019</w:t>
      </w:r>
      <w:r w:rsidR="00E63860" w:rsidRPr="00E92B7A">
        <w:rPr>
          <w:i/>
          <w:iCs/>
        </w:rPr>
        <w:t>,</w:t>
      </w:r>
      <w:r w:rsidR="00E63860" w:rsidRPr="00E92B7A">
        <w:rPr>
          <w:b/>
          <w:bCs/>
          <w:i/>
        </w:rPr>
        <w:t xml:space="preserve"> </w:t>
      </w:r>
      <w:r w:rsidR="00E63860" w:rsidRPr="00E92B7A">
        <w:rPr>
          <w:bCs/>
          <w:i/>
        </w:rPr>
        <w:t>Nghị quyết số 04/2020/NQ-HĐND ngày 17 tháng 7 năm 2020, Nghị quyết số 17/2020/NQ-HĐND ngày 09 tháng 12 năm 2020</w:t>
      </w:r>
      <w:r w:rsidR="00140C69" w:rsidRPr="00E92B7A">
        <w:rPr>
          <w:i/>
          <w:iCs/>
        </w:rPr>
        <w:t xml:space="preserve"> của HĐND tỉnh Trà Vinh</w:t>
      </w:r>
      <w:r w:rsidR="00AE04F2" w:rsidRPr="00E92B7A">
        <w:rPr>
          <w:i/>
          <w:spacing w:val="-4"/>
        </w:rPr>
        <w:t xml:space="preserve">; báo cáo thẩm </w:t>
      </w:r>
      <w:r w:rsidR="00140C69" w:rsidRPr="00E92B7A">
        <w:rPr>
          <w:i/>
          <w:spacing w:val="-4"/>
        </w:rPr>
        <w:t>tra của Ban Kinh tế - Ngân sách và</w:t>
      </w:r>
      <w:r w:rsidR="00AE04F2" w:rsidRPr="00E92B7A">
        <w:rPr>
          <w:i/>
          <w:spacing w:val="-4"/>
        </w:rPr>
        <w:t xml:space="preserve"> ý</w:t>
      </w:r>
      <w:r w:rsidR="00D900F6" w:rsidRPr="00E92B7A">
        <w:rPr>
          <w:i/>
          <w:spacing w:val="-4"/>
        </w:rPr>
        <w:t xml:space="preserve"> kiến thảo luận của đại biểu</w:t>
      </w:r>
      <w:r w:rsidR="003D35B9" w:rsidRPr="00E92B7A">
        <w:rPr>
          <w:i/>
          <w:spacing w:val="-4"/>
        </w:rPr>
        <w:t xml:space="preserve"> Hội đồng nhân dân </w:t>
      </w:r>
      <w:r w:rsidR="00AE04F2" w:rsidRPr="00E92B7A">
        <w:rPr>
          <w:i/>
          <w:spacing w:val="-4"/>
        </w:rPr>
        <w:t xml:space="preserve">tỉnh </w:t>
      </w:r>
      <w:r w:rsidR="003D35B9" w:rsidRPr="00E92B7A">
        <w:rPr>
          <w:i/>
          <w:spacing w:val="-4"/>
        </w:rPr>
        <w:t>tại kỳ họp.</w:t>
      </w:r>
    </w:p>
    <w:p w:rsidR="003F2157" w:rsidRPr="00E92B7A" w:rsidRDefault="003F2157" w:rsidP="00F13762">
      <w:pPr>
        <w:autoSpaceDE w:val="0"/>
        <w:autoSpaceDN w:val="0"/>
        <w:adjustRightInd w:val="0"/>
        <w:spacing w:before="240" w:after="240"/>
        <w:ind w:right="45"/>
        <w:jc w:val="center"/>
        <w:rPr>
          <w:b/>
          <w:bCs/>
        </w:rPr>
      </w:pPr>
      <w:r w:rsidRPr="00E92B7A">
        <w:rPr>
          <w:b/>
          <w:bCs/>
        </w:rPr>
        <w:t>QUYẾT NGHỊ:</w:t>
      </w:r>
    </w:p>
    <w:p w:rsidR="005D54FD" w:rsidRPr="00E92B7A" w:rsidRDefault="003F2157" w:rsidP="00AE04F2">
      <w:pPr>
        <w:spacing w:before="120" w:after="120"/>
        <w:ind w:firstLine="720"/>
        <w:jc w:val="both"/>
      </w:pPr>
      <w:r w:rsidRPr="00E92B7A">
        <w:rPr>
          <w:b/>
          <w:bCs/>
        </w:rPr>
        <w:lastRenderedPageBreak/>
        <w:t>Điều 1</w:t>
      </w:r>
      <w:r w:rsidRPr="00E92B7A">
        <w:rPr>
          <w:bCs/>
        </w:rPr>
        <w:t xml:space="preserve">. </w:t>
      </w:r>
      <w:r w:rsidR="00172BB4" w:rsidRPr="00E92B7A">
        <w:rPr>
          <w:iCs/>
          <w:shd w:val="clear" w:color="auto" w:fill="FFFFFF"/>
        </w:rPr>
        <w:t>S</w:t>
      </w:r>
      <w:r w:rsidR="00137938" w:rsidRPr="00E92B7A">
        <w:rPr>
          <w:iCs/>
          <w:shd w:val="clear" w:color="auto" w:fill="FFFFFF"/>
        </w:rPr>
        <w:t xml:space="preserve">ửa đổi, bổ sung </w:t>
      </w:r>
      <w:r w:rsidR="009A406F" w:rsidRPr="00E92B7A">
        <w:rPr>
          <w:iCs/>
          <w:shd w:val="clear" w:color="auto" w:fill="FFFFFF"/>
        </w:rPr>
        <w:t xml:space="preserve">Bảng giá đất 05 năm (2020 </w:t>
      </w:r>
      <w:r w:rsidR="00934DB1" w:rsidRPr="00E92B7A">
        <w:rPr>
          <w:iCs/>
          <w:shd w:val="clear" w:color="auto" w:fill="FFFFFF"/>
        </w:rPr>
        <w:t>-</w:t>
      </w:r>
      <w:r w:rsidR="009A406F" w:rsidRPr="00E92B7A">
        <w:rPr>
          <w:iCs/>
          <w:shd w:val="clear" w:color="auto" w:fill="FFFFFF"/>
        </w:rPr>
        <w:t xml:space="preserve"> 2024) trên địa bàn tỉnh Trà Vinh ban hành kèm theo</w:t>
      </w:r>
      <w:r w:rsidR="00137938" w:rsidRPr="00E92B7A">
        <w:rPr>
          <w:iCs/>
          <w:shd w:val="clear" w:color="auto" w:fill="FFFFFF"/>
        </w:rPr>
        <w:t xml:space="preserve"> </w:t>
      </w:r>
      <w:r w:rsidR="00137938" w:rsidRPr="00E92B7A">
        <w:rPr>
          <w:iCs/>
        </w:rPr>
        <w:t>Nghị q</w:t>
      </w:r>
      <w:r w:rsidR="00172BB4" w:rsidRPr="00E92B7A">
        <w:rPr>
          <w:iCs/>
        </w:rPr>
        <w:t xml:space="preserve">uyết số 97/2019/NQ-HĐND ngày 10 tháng 12 năm </w:t>
      </w:r>
      <w:r w:rsidR="00137938" w:rsidRPr="00E92B7A">
        <w:rPr>
          <w:iCs/>
        </w:rPr>
        <w:t>2019</w:t>
      </w:r>
      <w:r w:rsidR="00E63860" w:rsidRPr="00E92B7A">
        <w:rPr>
          <w:iCs/>
        </w:rPr>
        <w:t>,</w:t>
      </w:r>
      <w:r w:rsidR="00E63860" w:rsidRPr="00E92B7A">
        <w:rPr>
          <w:bCs/>
          <w:i/>
        </w:rPr>
        <w:t xml:space="preserve"> </w:t>
      </w:r>
      <w:r w:rsidR="00E63860" w:rsidRPr="00E92B7A">
        <w:rPr>
          <w:bCs/>
        </w:rPr>
        <w:t>Nghị quyết số 04/2020/NQ-HĐND ngày 17 tháng 7 năm 2020, Nghị quyết số 17/2020/NQ-HĐND ngày 09 tháng 12 năm 2020</w:t>
      </w:r>
      <w:r w:rsidR="00137938" w:rsidRPr="00E92B7A">
        <w:rPr>
          <w:iCs/>
        </w:rPr>
        <w:t xml:space="preserve"> của HĐND tỉnh Trà Vinh</w:t>
      </w:r>
      <w:r w:rsidR="00AE04F2" w:rsidRPr="00E92B7A">
        <w:t>, cụ thể như sau:</w:t>
      </w:r>
    </w:p>
    <w:p w:rsidR="00F21D94" w:rsidRPr="00E92B7A" w:rsidRDefault="00F21D94" w:rsidP="00F21D94">
      <w:pPr>
        <w:spacing w:before="120" w:after="120"/>
        <w:ind w:firstLine="720"/>
        <w:jc w:val="both"/>
        <w:rPr>
          <w:bCs/>
        </w:rPr>
      </w:pPr>
      <w:r w:rsidRPr="00E92B7A">
        <w:rPr>
          <w:bCs/>
        </w:rPr>
        <w:t>1. Khoản 4 Điều 6 được sửa đổi như sau:</w:t>
      </w:r>
    </w:p>
    <w:p w:rsidR="001B5C8D" w:rsidRPr="00E92B7A" w:rsidRDefault="00F21D94" w:rsidP="00F21D94">
      <w:pPr>
        <w:spacing w:before="100" w:after="100"/>
        <w:ind w:firstLine="720"/>
        <w:jc w:val="both"/>
        <w:rPr>
          <w:i/>
        </w:rPr>
      </w:pPr>
      <w:r w:rsidRPr="00E92B7A">
        <w:rPr>
          <w:i/>
        </w:rPr>
        <w:t>“</w:t>
      </w:r>
      <w:r w:rsidRPr="00E92B7A">
        <w:rPr>
          <w:i/>
          <w:lang w:val="vi-VN"/>
        </w:rPr>
        <w:t xml:space="preserve">4. Đối với thửa đất </w:t>
      </w:r>
      <w:r w:rsidRPr="00E92B7A">
        <w:rPr>
          <w:i/>
        </w:rPr>
        <w:t>tiếp giáp trực tiếp với kênh mà kênh tiếp giáp trực tiếp với đường giao thông</w:t>
      </w:r>
    </w:p>
    <w:p w:rsidR="001B5C8D" w:rsidRPr="00E92B7A" w:rsidRDefault="001B5C8D" w:rsidP="001B5C8D">
      <w:pPr>
        <w:spacing w:before="100" w:after="100"/>
        <w:ind w:firstLine="709"/>
        <w:jc w:val="both"/>
        <w:rPr>
          <w:i/>
          <w:lang w:val="vi-VN"/>
        </w:rPr>
      </w:pPr>
      <w:r w:rsidRPr="00E92B7A">
        <w:rPr>
          <w:i/>
          <w:lang w:val="vi-VN"/>
        </w:rPr>
        <w:t>- Vị trí 3: từ điểm 0 vào 30 mét.</w:t>
      </w:r>
    </w:p>
    <w:p w:rsidR="001B5C8D" w:rsidRPr="00E92B7A" w:rsidRDefault="001B5C8D" w:rsidP="001B5C8D">
      <w:pPr>
        <w:spacing w:before="100" w:after="100"/>
        <w:ind w:firstLine="709"/>
        <w:jc w:val="both"/>
        <w:rPr>
          <w:i/>
          <w:lang w:val="vi-VN"/>
        </w:rPr>
      </w:pPr>
      <w:r w:rsidRPr="00E92B7A">
        <w:rPr>
          <w:i/>
          <w:lang w:val="vi-VN"/>
        </w:rPr>
        <w:t>- Vị trí 4: 30 mét tiếp theo vị trí 3.</w:t>
      </w:r>
    </w:p>
    <w:p w:rsidR="00F21D94" w:rsidRPr="00E92B7A" w:rsidRDefault="001B5C8D" w:rsidP="001B5C8D">
      <w:pPr>
        <w:spacing w:before="100" w:after="100"/>
        <w:ind w:firstLine="709"/>
        <w:jc w:val="both"/>
        <w:rPr>
          <w:i/>
          <w:lang w:val="vi-VN"/>
        </w:rPr>
      </w:pPr>
      <w:r w:rsidRPr="00E92B7A">
        <w:rPr>
          <w:i/>
          <w:lang w:val="vi-VN"/>
        </w:rPr>
        <w:t>- Vị trí 5 (vị trí còn lại): từ trên 60 mét</w:t>
      </w:r>
      <w:r w:rsidR="00F21D94" w:rsidRPr="00E92B7A">
        <w:rPr>
          <w:i/>
        </w:rPr>
        <w:t>”.</w:t>
      </w:r>
    </w:p>
    <w:p w:rsidR="00341F17" w:rsidRPr="00E92B7A" w:rsidRDefault="00F21D94" w:rsidP="00AE04F2">
      <w:pPr>
        <w:spacing w:before="120" w:after="120"/>
        <w:ind w:firstLine="720"/>
        <w:jc w:val="both"/>
        <w:rPr>
          <w:bCs/>
        </w:rPr>
      </w:pPr>
      <w:r w:rsidRPr="00E92B7A">
        <w:rPr>
          <w:bCs/>
        </w:rPr>
        <w:t>2</w:t>
      </w:r>
      <w:r w:rsidR="009A406F" w:rsidRPr="00E92B7A">
        <w:rPr>
          <w:bCs/>
        </w:rPr>
        <w:t xml:space="preserve">. </w:t>
      </w:r>
      <w:r w:rsidR="00C8502E" w:rsidRPr="00E92B7A">
        <w:rPr>
          <w:bCs/>
        </w:rPr>
        <w:t xml:space="preserve">Khoản </w:t>
      </w:r>
      <w:r w:rsidR="00281BEB" w:rsidRPr="00E92B7A">
        <w:rPr>
          <w:bCs/>
        </w:rPr>
        <w:t>3</w:t>
      </w:r>
      <w:r w:rsidR="0039399A" w:rsidRPr="00E92B7A">
        <w:rPr>
          <w:bCs/>
        </w:rPr>
        <w:t xml:space="preserve"> </w:t>
      </w:r>
      <w:r w:rsidR="00C8502E" w:rsidRPr="00E92B7A">
        <w:rPr>
          <w:bCs/>
        </w:rPr>
        <w:t>Điều 8</w:t>
      </w:r>
      <w:r w:rsidR="00CD7AFC" w:rsidRPr="00E92B7A">
        <w:rPr>
          <w:bCs/>
        </w:rPr>
        <w:t xml:space="preserve"> được sửa đổi</w:t>
      </w:r>
      <w:r w:rsidR="00C8502E" w:rsidRPr="00E92B7A">
        <w:rPr>
          <w:bCs/>
        </w:rPr>
        <w:t xml:space="preserve"> như sau:</w:t>
      </w:r>
    </w:p>
    <w:p w:rsidR="0087124F" w:rsidRPr="00E92B7A" w:rsidRDefault="007A0298" w:rsidP="00281BEB">
      <w:pPr>
        <w:spacing w:before="100" w:after="100"/>
        <w:ind w:firstLine="720"/>
        <w:jc w:val="both"/>
        <w:rPr>
          <w:i/>
        </w:rPr>
      </w:pPr>
      <w:r w:rsidRPr="00E92B7A">
        <w:rPr>
          <w:i/>
        </w:rPr>
        <w:t>“</w:t>
      </w:r>
      <w:r w:rsidR="00281BEB" w:rsidRPr="00E92B7A">
        <w:rPr>
          <w:i/>
        </w:rPr>
        <w:t>3. Trường hợp thửa đất phi nông nghiệp có 02 mặt tiền đường trở lên, thì giá đất và vị trí đất được xác định theo mặt tiền đường có mức giá đất cao nhất nhân (x) với hệ số 1,2</w:t>
      </w:r>
      <w:r w:rsidR="00F65397" w:rsidRPr="00E92B7A">
        <w:rPr>
          <w:i/>
        </w:rPr>
        <w:t>”.</w:t>
      </w:r>
    </w:p>
    <w:p w:rsidR="00F65397" w:rsidRPr="00E92B7A" w:rsidRDefault="00F21D94" w:rsidP="00F65397">
      <w:pPr>
        <w:spacing w:before="120" w:after="120"/>
        <w:ind w:firstLine="720"/>
        <w:jc w:val="both"/>
        <w:rPr>
          <w:bCs/>
        </w:rPr>
      </w:pPr>
      <w:r w:rsidRPr="00E92B7A">
        <w:rPr>
          <w:bCs/>
        </w:rPr>
        <w:t>3</w:t>
      </w:r>
      <w:r w:rsidR="00F65397" w:rsidRPr="00E92B7A">
        <w:rPr>
          <w:bCs/>
        </w:rPr>
        <w:t xml:space="preserve">. Khoản </w:t>
      </w:r>
      <w:r w:rsidR="00281BEB" w:rsidRPr="00E92B7A">
        <w:rPr>
          <w:bCs/>
        </w:rPr>
        <w:t>4</w:t>
      </w:r>
      <w:r w:rsidR="00F65397" w:rsidRPr="00E92B7A">
        <w:rPr>
          <w:bCs/>
        </w:rPr>
        <w:t xml:space="preserve"> Điều 8 được sửa đổi như sau:</w:t>
      </w:r>
    </w:p>
    <w:p w:rsidR="00C8502E" w:rsidRPr="00E92B7A" w:rsidRDefault="00F65397" w:rsidP="00C8502E">
      <w:pPr>
        <w:widowControl w:val="0"/>
        <w:spacing w:before="100" w:after="100"/>
        <w:ind w:firstLine="720"/>
        <w:jc w:val="both"/>
        <w:rPr>
          <w:i/>
        </w:rPr>
      </w:pPr>
      <w:r w:rsidRPr="00E92B7A">
        <w:rPr>
          <w:i/>
        </w:rPr>
        <w:t>“</w:t>
      </w:r>
      <w:r w:rsidR="00281BEB" w:rsidRPr="00E92B7A">
        <w:rPr>
          <w:i/>
        </w:rPr>
        <w:t>4.Trường hợp thửa đất có nhiều</w:t>
      </w:r>
      <w:r w:rsidR="00520FBB" w:rsidRPr="00E92B7A">
        <w:rPr>
          <w:i/>
        </w:rPr>
        <w:t xml:space="preserve"> cách</w:t>
      </w:r>
      <w:r w:rsidR="00281BEB" w:rsidRPr="00E92B7A">
        <w:rPr>
          <w:i/>
        </w:rPr>
        <w:t xml:space="preserve"> </w:t>
      </w:r>
      <w:r w:rsidR="00520FBB" w:rsidRPr="00E92B7A">
        <w:rPr>
          <w:i/>
        </w:rPr>
        <w:t>(</w:t>
      </w:r>
      <w:r w:rsidR="00281BEB" w:rsidRPr="00E92B7A">
        <w:rPr>
          <w:i/>
        </w:rPr>
        <w:t>phương pháp</w:t>
      </w:r>
      <w:r w:rsidR="00520FBB" w:rsidRPr="00E92B7A">
        <w:rPr>
          <w:i/>
        </w:rPr>
        <w:t>)</w:t>
      </w:r>
      <w:r w:rsidR="00281BEB" w:rsidRPr="00E92B7A">
        <w:rPr>
          <w:i/>
        </w:rPr>
        <w:t xml:space="preserve"> xác định vị trí thì xác định theo vị trí có mức giá đất cao nhất (trừ trường hợp nêu tại Khoản 3 Điều này)</w:t>
      </w:r>
      <w:r w:rsidR="00C8502E" w:rsidRPr="00E92B7A">
        <w:rPr>
          <w:i/>
        </w:rPr>
        <w:t>”</w:t>
      </w:r>
      <w:r w:rsidR="00C8502E" w:rsidRPr="00E92B7A">
        <w:rPr>
          <w:i/>
          <w:lang w:val="vi-VN"/>
        </w:rPr>
        <w:t xml:space="preserve"> </w:t>
      </w:r>
      <w:r w:rsidR="00BB11AF" w:rsidRPr="00E92B7A">
        <w:rPr>
          <w:i/>
        </w:rPr>
        <w:t>.</w:t>
      </w:r>
    </w:p>
    <w:p w:rsidR="00856F8A" w:rsidRPr="00E92B7A" w:rsidRDefault="00F21D94" w:rsidP="00856F8A">
      <w:pPr>
        <w:widowControl w:val="0"/>
        <w:spacing w:before="100" w:after="100"/>
        <w:ind w:firstLine="720"/>
        <w:jc w:val="both"/>
      </w:pPr>
      <w:r w:rsidRPr="00E92B7A">
        <w:t>4</w:t>
      </w:r>
      <w:r w:rsidR="006A432C" w:rsidRPr="00E92B7A">
        <w:t xml:space="preserve">. Khoản </w:t>
      </w:r>
      <w:r w:rsidR="005A0BC4" w:rsidRPr="00E92B7A">
        <w:t>8</w:t>
      </w:r>
      <w:r w:rsidR="006A432C" w:rsidRPr="00E92B7A">
        <w:t xml:space="preserve"> </w:t>
      </w:r>
      <w:r w:rsidR="00856F8A" w:rsidRPr="00E92B7A">
        <w:t xml:space="preserve">Điều 8 </w:t>
      </w:r>
      <w:r w:rsidR="002216DA" w:rsidRPr="00E92B7A">
        <w:t xml:space="preserve">được sửa đổi </w:t>
      </w:r>
      <w:r w:rsidR="00856F8A" w:rsidRPr="00E92B7A">
        <w:t>như sau:</w:t>
      </w:r>
    </w:p>
    <w:p w:rsidR="00CD6EC3" w:rsidRPr="00E92B7A" w:rsidRDefault="00CD6EC3" w:rsidP="002216DA">
      <w:pPr>
        <w:spacing w:before="120" w:after="120"/>
        <w:ind w:firstLine="709"/>
        <w:jc w:val="both"/>
        <w:rPr>
          <w:i/>
        </w:rPr>
      </w:pPr>
      <w:r w:rsidRPr="00E92B7A">
        <w:rPr>
          <w:i/>
        </w:rPr>
        <w:t>“</w:t>
      </w:r>
      <w:r w:rsidR="002216DA" w:rsidRPr="00E92B7A">
        <w:rPr>
          <w:i/>
        </w:rPr>
        <w:t>8</w:t>
      </w:r>
      <w:r w:rsidR="002216DA" w:rsidRPr="00E92B7A">
        <w:rPr>
          <w:i/>
          <w:lang w:val="vi-VN"/>
        </w:rPr>
        <w:t>. Giá đất nông nghiệp tại vùng giáp ranh giữa các xã, phường, thị trấn có mức giá chênh lệch từ 20% trở lên so với vùng có giá thấp thì mức giá của vùng có giá thấp trong phạm vi 120 mét tính từ đường địa giới hành chính nơi tiếp giáp được tính bằng mức giá của vùng có giá cao (mức giá tương ứng theo từng vị trí: vị trí 1, vị trí 2, vị trí 3 và mục đích sử dụng).</w:t>
      </w:r>
      <w:r w:rsidR="002216DA" w:rsidRPr="00E92B7A">
        <w:rPr>
          <w:i/>
        </w:rPr>
        <w:t xml:space="preserve"> Giá đất phi nông nghiệp tại các vùng giáp ranh này được xác định theo giá đất phi nông nghiệp của vùng so sánh có mức giá cao (áp dụng riêng cho trường hợp chuyển mục đích sử dụng đất từ đất nông nghiệp sang đất phi nông nghiệp)</w:t>
      </w:r>
      <w:r w:rsidRPr="00E92B7A">
        <w:rPr>
          <w:i/>
        </w:rPr>
        <w:t>”</w:t>
      </w:r>
      <w:r w:rsidR="00856F8A" w:rsidRPr="00E92B7A">
        <w:rPr>
          <w:i/>
        </w:rPr>
        <w:t>.</w:t>
      </w:r>
    </w:p>
    <w:p w:rsidR="00797104" w:rsidRPr="00E92B7A" w:rsidRDefault="00F21D94" w:rsidP="002216DA">
      <w:pPr>
        <w:spacing w:before="120" w:after="120"/>
        <w:ind w:firstLine="709"/>
        <w:jc w:val="both"/>
      </w:pPr>
      <w:r w:rsidRPr="00E92B7A">
        <w:t>5</w:t>
      </w:r>
      <w:r w:rsidR="00797104" w:rsidRPr="00E92B7A">
        <w:t>. Khoản 2, Khoản 3, Khoản 4, Khoản 5, Khoản 6, Khoản 7, Khoản 8, Khoản 9 Điều 9 được sửa dổi như sau:</w:t>
      </w:r>
    </w:p>
    <w:p w:rsidR="00316F47" w:rsidRPr="00E92B7A" w:rsidRDefault="00797104" w:rsidP="00316F47">
      <w:pPr>
        <w:ind w:firstLine="720"/>
        <w:rPr>
          <w:i/>
        </w:rPr>
      </w:pPr>
      <w:r w:rsidRPr="00E92B7A">
        <w:rPr>
          <w:i/>
        </w:rPr>
        <w:t>“</w:t>
      </w:r>
      <w:r w:rsidR="00316F47" w:rsidRPr="00E92B7A">
        <w:rPr>
          <w:i/>
        </w:rPr>
        <w:t>2. Huyện Trà Cú</w:t>
      </w:r>
    </w:p>
    <w:p w:rsidR="00316F47" w:rsidRPr="00E92B7A" w:rsidRDefault="00316F47" w:rsidP="00316F47">
      <w:pPr>
        <w:ind w:right="141" w:firstLine="720"/>
        <w:jc w:val="right"/>
        <w:rPr>
          <w:i/>
        </w:rPr>
      </w:pPr>
      <w:r w:rsidRPr="00E92B7A">
        <w:rPr>
          <w:i/>
        </w:rPr>
        <w:t xml:space="preserve">           </w:t>
      </w:r>
      <w:r w:rsidRPr="00E92B7A">
        <w:rPr>
          <w:i/>
        </w:rPr>
        <w:tab/>
      </w:r>
      <w:r w:rsidRPr="00E92B7A">
        <w:rPr>
          <w:i/>
        </w:rPr>
        <w:tab/>
      </w:r>
      <w:r w:rsidRPr="00E92B7A">
        <w:rPr>
          <w:i/>
        </w:rPr>
        <w:tab/>
      </w:r>
      <w:r w:rsidRPr="00E92B7A">
        <w:rPr>
          <w:i/>
        </w:rPr>
        <w:tab/>
      </w:r>
      <w:r w:rsidRPr="00E92B7A">
        <w:rPr>
          <w:i/>
        </w:rPr>
        <w:tab/>
      </w:r>
      <w:r w:rsidRPr="00E92B7A">
        <w:rPr>
          <w:i/>
        </w:rPr>
        <w:tab/>
        <w:t xml:space="preserve">      (Đơn vị tính: đồng/m</w:t>
      </w:r>
      <w:r w:rsidRPr="00E92B7A">
        <w:rPr>
          <w:i/>
          <w:vertAlign w:val="superscript"/>
        </w:rPr>
        <w:t>2</w:t>
      </w:r>
      <w:r w:rsidRPr="00E92B7A">
        <w:rPr>
          <w:i/>
        </w:rPr>
        <w: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992"/>
        <w:gridCol w:w="2324"/>
        <w:gridCol w:w="2071"/>
        <w:gridCol w:w="1028"/>
      </w:tblGrid>
      <w:tr w:rsidR="00E92B7A" w:rsidRPr="00E92B7A" w:rsidTr="00B0610A">
        <w:trPr>
          <w:trHeight w:val="565"/>
          <w:jc w:val="center"/>
        </w:trPr>
        <w:tc>
          <w:tcPr>
            <w:tcW w:w="324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227"/>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Trà Cú, Định 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071"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071"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071"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227"/>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lastRenderedPageBreak/>
              <w:t>Các xã: Kim Sơn, Hàm Tân, Đại 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130.000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170.000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40.000</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70.000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100.000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30.000</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50.000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68.000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18.000</w:t>
            </w:r>
          </w:p>
        </w:tc>
      </w:tr>
      <w:tr w:rsidR="00E92B7A" w:rsidRPr="00E92B7A" w:rsidTr="00B0610A">
        <w:trPr>
          <w:trHeight w:val="227"/>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còn lại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110.000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143.000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33.000</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86.000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21.000</w:t>
            </w:r>
          </w:p>
        </w:tc>
      </w:tr>
      <w:tr w:rsidR="00E92B7A" w:rsidRPr="00E92B7A" w:rsidTr="00B0610A">
        <w:trPr>
          <w:trHeight w:val="227"/>
          <w:jc w:val="center"/>
        </w:trPr>
        <w:tc>
          <w:tcPr>
            <w:tcW w:w="324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3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45.000</w:t>
            </w:r>
          </w:p>
        </w:tc>
        <w:tc>
          <w:tcPr>
            <w:tcW w:w="2071"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60.000</w:t>
            </w:r>
          </w:p>
        </w:tc>
        <w:tc>
          <w:tcPr>
            <w:tcW w:w="102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spacing w:before="120" w:after="120"/>
        <w:rPr>
          <w:i/>
        </w:rPr>
      </w:pPr>
      <w:r w:rsidRPr="00E92B7A">
        <w:rPr>
          <w:i/>
        </w:rPr>
        <w:tab/>
        <w:t>3. Huyện Cầu Ngang</w:t>
      </w:r>
    </w:p>
    <w:p w:rsidR="00316F47" w:rsidRPr="00E92B7A" w:rsidRDefault="00316F47" w:rsidP="00316F47">
      <w:pPr>
        <w:ind w:right="141"/>
        <w:jc w:val="right"/>
        <w:rPr>
          <w:i/>
        </w:rPr>
      </w:pPr>
      <w:r w:rsidRPr="00E92B7A">
        <w:rPr>
          <w:i/>
        </w:rPr>
        <w:t xml:space="preserve">   </w:t>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t xml:space="preserve">    (Đơn vị tính: đồng/m</w:t>
      </w:r>
      <w:r w:rsidRPr="00E92B7A">
        <w:rPr>
          <w:i/>
          <w:vertAlign w:val="superscript"/>
        </w:rPr>
        <w:t>2</w:t>
      </w:r>
      <w:r w:rsidRPr="00E92B7A">
        <w:rPr>
          <w:i/>
        </w:rPr>
        <w:t>)</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992"/>
        <w:gridCol w:w="2268"/>
        <w:gridCol w:w="2126"/>
        <w:gridCol w:w="1037"/>
      </w:tblGrid>
      <w:tr w:rsidR="00E92B7A" w:rsidRPr="00E92B7A" w:rsidTr="00B0610A">
        <w:trPr>
          <w:trHeight w:val="794"/>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Cầu Ngang, Mỹ Long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110.000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143.000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33.000</w:t>
            </w:r>
          </w:p>
        </w:tc>
      </w:tr>
      <w:tr w:rsidR="00E92B7A" w:rsidRPr="00E92B7A" w:rsidTr="00B0610A">
        <w:trPr>
          <w:trHeight w:val="397"/>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86.000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21.000</w:t>
            </w:r>
          </w:p>
        </w:tc>
      </w:tr>
      <w:tr w:rsidR="00E92B7A" w:rsidRPr="00E92B7A" w:rsidTr="00B0610A">
        <w:trPr>
          <w:trHeight w:val="397"/>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45.000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60.000</w:t>
            </w:r>
          </w:p>
        </w:tc>
        <w:tc>
          <w:tcPr>
            <w:tcW w:w="1037"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spacing w:before="120" w:after="120"/>
        <w:rPr>
          <w:i/>
        </w:rPr>
      </w:pPr>
      <w:r w:rsidRPr="00E92B7A">
        <w:rPr>
          <w:i/>
        </w:rPr>
        <w:tab/>
        <w:t>4. Huyện Châu Thành</w:t>
      </w:r>
      <w:r w:rsidRPr="00E92B7A">
        <w:rPr>
          <w:i/>
        </w:rPr>
        <w:tab/>
      </w:r>
      <w:r w:rsidRPr="00E92B7A">
        <w:rPr>
          <w:i/>
        </w:rPr>
        <w:tab/>
      </w:r>
      <w:r w:rsidRPr="00E92B7A">
        <w:rPr>
          <w:i/>
        </w:rPr>
        <w:tab/>
      </w:r>
      <w:r w:rsidRPr="00E92B7A">
        <w:rPr>
          <w:i/>
        </w:rPr>
        <w:tab/>
        <w:t xml:space="preserve">         </w:t>
      </w:r>
    </w:p>
    <w:p w:rsidR="00316F47" w:rsidRPr="00E92B7A" w:rsidRDefault="00316F47" w:rsidP="00316F47">
      <w:pPr>
        <w:ind w:right="141" w:firstLine="720"/>
        <w:jc w:val="right"/>
        <w:rPr>
          <w:i/>
        </w:rPr>
      </w:pPr>
      <w:r w:rsidRPr="00E92B7A">
        <w:rPr>
          <w:i/>
        </w:rPr>
        <w:t xml:space="preserve">                                                                                (Đơn vị tính: đồng/m</w:t>
      </w:r>
      <w:r w:rsidRPr="00E92B7A">
        <w:rPr>
          <w:i/>
          <w:vertAlign w:val="superscript"/>
        </w:rPr>
        <w:t>2</w:t>
      </w:r>
      <w:r w:rsidRPr="00E92B7A">
        <w:rPr>
          <w:i/>
        </w:rPr>
        <w:t>)</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992"/>
        <w:gridCol w:w="2268"/>
        <w:gridCol w:w="2126"/>
        <w:gridCol w:w="1042"/>
      </w:tblGrid>
      <w:tr w:rsidR="00E92B7A" w:rsidRPr="00E92B7A" w:rsidTr="00B0610A">
        <w:trPr>
          <w:trHeight w:val="752"/>
          <w:tblHeader/>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454"/>
          <w:jc w:val="center"/>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 xml:space="preserve">Thị trấn Châu Thành, </w:t>
            </w:r>
          </w:p>
          <w:p w:rsidR="00316F47" w:rsidRPr="00E92B7A" w:rsidRDefault="00316F47" w:rsidP="00F21D94">
            <w:pPr>
              <w:jc w:val="both"/>
              <w:rPr>
                <w:i/>
              </w:rPr>
            </w:pPr>
            <w:r w:rsidRPr="00E92B7A">
              <w:rPr>
                <w:i/>
              </w:rPr>
              <w:t>xã Nguyệt Hóa, Hòa Thuận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454"/>
          <w:jc w:val="center"/>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Lương Hòa A, Lương Hòa, Hòa Lợi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195.000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45.000</w:t>
            </w:r>
          </w:p>
        </w:tc>
      </w:tr>
      <w:tr w:rsidR="00E92B7A"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85.000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120.000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35.000</w:t>
            </w:r>
          </w:p>
        </w:tc>
      </w:tr>
      <w:tr w:rsidR="00E92B7A"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78.000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13.000</w:t>
            </w:r>
          </w:p>
        </w:tc>
      </w:tr>
      <w:tr w:rsidR="00E92B7A" w:rsidRPr="00E92B7A" w:rsidTr="00B0610A">
        <w:trPr>
          <w:trHeight w:val="454"/>
          <w:jc w:val="center"/>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còn lại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110.000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143.000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33.000</w:t>
            </w:r>
          </w:p>
        </w:tc>
      </w:tr>
      <w:tr w:rsidR="00E92B7A"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86.000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21.000</w:t>
            </w:r>
          </w:p>
        </w:tc>
      </w:tr>
      <w:tr w:rsidR="00316F47" w:rsidRPr="00E92B7A" w:rsidTr="00B0610A">
        <w:trPr>
          <w:trHeight w:val="454"/>
          <w:jc w:val="center"/>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45.000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60.000</w:t>
            </w:r>
          </w:p>
        </w:tc>
        <w:tc>
          <w:tcPr>
            <w:tcW w:w="104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rPr>
          <w:b/>
          <w:i/>
          <w:sz w:val="10"/>
        </w:rPr>
      </w:pPr>
    </w:p>
    <w:p w:rsidR="00316F47" w:rsidRPr="00E92B7A" w:rsidRDefault="00316F47" w:rsidP="00316F47">
      <w:pPr>
        <w:spacing w:before="120" w:after="120"/>
        <w:ind w:firstLine="720"/>
        <w:rPr>
          <w:i/>
        </w:rPr>
      </w:pPr>
      <w:r w:rsidRPr="00E92B7A">
        <w:rPr>
          <w:i/>
        </w:rPr>
        <w:t>5. Huyện Duyên Hải</w:t>
      </w:r>
      <w:r w:rsidRPr="00E92B7A">
        <w:rPr>
          <w:i/>
        </w:rPr>
        <w:tab/>
      </w:r>
      <w:r w:rsidRPr="00E92B7A">
        <w:rPr>
          <w:i/>
        </w:rPr>
        <w:tab/>
      </w:r>
      <w:r w:rsidRPr="00E92B7A">
        <w:rPr>
          <w:i/>
        </w:rPr>
        <w:tab/>
      </w:r>
      <w:r w:rsidRPr="00E92B7A">
        <w:rPr>
          <w:i/>
        </w:rPr>
        <w:tab/>
        <w:t xml:space="preserve">   </w:t>
      </w:r>
    </w:p>
    <w:p w:rsidR="00316F47" w:rsidRPr="00E92B7A" w:rsidRDefault="00316F47" w:rsidP="00316F47">
      <w:pPr>
        <w:ind w:right="141" w:firstLine="720"/>
        <w:jc w:val="right"/>
        <w:rPr>
          <w:i/>
        </w:rPr>
      </w:pPr>
      <w:r w:rsidRPr="00E92B7A">
        <w:rPr>
          <w:i/>
        </w:rPr>
        <w:t xml:space="preserve">                                                                                  (Đơn vị tính: đồng/m</w:t>
      </w:r>
      <w:r w:rsidRPr="00E92B7A">
        <w:rPr>
          <w:i/>
          <w:vertAlign w:val="superscript"/>
        </w:rPr>
        <w:t>2</w:t>
      </w:r>
      <w:r w:rsidRPr="00E92B7A">
        <w:rPr>
          <w:i/>
        </w:rPr>
        <w:t>)</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992"/>
        <w:gridCol w:w="2224"/>
        <w:gridCol w:w="2170"/>
        <w:gridCol w:w="1023"/>
      </w:tblGrid>
      <w:tr w:rsidR="00E92B7A" w:rsidRPr="00E92B7A" w:rsidTr="00B0610A">
        <w:trPr>
          <w:trHeight w:val="611"/>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lastRenderedPageBreak/>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454"/>
          <w:jc w:val="center"/>
        </w:trPr>
        <w:tc>
          <w:tcPr>
            <w:tcW w:w="3243"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Long Thành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195.000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45.000</w:t>
            </w:r>
          </w:p>
        </w:tc>
      </w:tr>
      <w:tr w:rsidR="00E92B7A" w:rsidRPr="00E92B7A" w:rsidTr="00B0610A">
        <w:trPr>
          <w:trHeight w:val="454"/>
          <w:jc w:val="center"/>
        </w:trPr>
        <w:tc>
          <w:tcPr>
            <w:tcW w:w="324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98.000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120.000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22.000</w:t>
            </w:r>
          </w:p>
        </w:tc>
      </w:tr>
      <w:tr w:rsidR="00E92B7A" w:rsidRPr="00E92B7A" w:rsidTr="00B0610A">
        <w:trPr>
          <w:trHeight w:val="454"/>
          <w:jc w:val="center"/>
        </w:trPr>
        <w:tc>
          <w:tcPr>
            <w:tcW w:w="324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60.000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78.000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18.000</w:t>
            </w:r>
          </w:p>
        </w:tc>
      </w:tr>
      <w:tr w:rsidR="00E92B7A" w:rsidRPr="00E92B7A" w:rsidTr="00B0610A">
        <w:trPr>
          <w:trHeight w:val="454"/>
          <w:jc w:val="center"/>
        </w:trPr>
        <w:tc>
          <w:tcPr>
            <w:tcW w:w="3243"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 xml:space="preserve">Các xã </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110.000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143.000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33.000</w:t>
            </w:r>
          </w:p>
        </w:tc>
      </w:tr>
      <w:tr w:rsidR="00E92B7A" w:rsidRPr="00E92B7A" w:rsidTr="00B0610A">
        <w:trPr>
          <w:trHeight w:val="454"/>
          <w:jc w:val="center"/>
        </w:trPr>
        <w:tc>
          <w:tcPr>
            <w:tcW w:w="324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86.000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21.000</w:t>
            </w:r>
          </w:p>
        </w:tc>
      </w:tr>
      <w:tr w:rsidR="00E92B7A" w:rsidRPr="00E92B7A" w:rsidTr="00B0610A">
        <w:trPr>
          <w:trHeight w:val="454"/>
          <w:jc w:val="center"/>
        </w:trPr>
        <w:tc>
          <w:tcPr>
            <w:tcW w:w="324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24"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45.000</w:t>
            </w:r>
          </w:p>
        </w:tc>
        <w:tc>
          <w:tcPr>
            <w:tcW w:w="2170"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60.000</w:t>
            </w:r>
          </w:p>
        </w:tc>
        <w:tc>
          <w:tcPr>
            <w:tcW w:w="102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rPr>
          <w:i/>
        </w:rPr>
      </w:pPr>
      <w:r w:rsidRPr="00E92B7A">
        <w:rPr>
          <w:i/>
        </w:rPr>
        <w:tab/>
        <w:t>6. Huyện Tiểu Cần</w:t>
      </w:r>
    </w:p>
    <w:p w:rsidR="00316F47" w:rsidRPr="00E92B7A" w:rsidRDefault="00316F47" w:rsidP="00316F47">
      <w:pPr>
        <w:ind w:right="141"/>
        <w:jc w:val="right"/>
        <w:rPr>
          <w:i/>
        </w:rPr>
      </w:pPr>
      <w:r w:rsidRPr="00E92B7A">
        <w:rPr>
          <w:i/>
        </w:rPr>
        <w:t xml:space="preserve">  </w:t>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t xml:space="preserve">       (Đơn vị tính: đồng/m</w:t>
      </w:r>
      <w:r w:rsidRPr="00E92B7A">
        <w:rPr>
          <w:i/>
          <w:vertAlign w:val="superscript"/>
        </w:rPr>
        <w:t>2</w:t>
      </w:r>
      <w:r w:rsidRPr="00E92B7A">
        <w:rPr>
          <w:i/>
        </w:rPr>
        <w:t>)</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992"/>
        <w:gridCol w:w="2268"/>
        <w:gridCol w:w="2126"/>
        <w:gridCol w:w="1062"/>
      </w:tblGrid>
      <w:tr w:rsidR="00E92B7A" w:rsidRPr="00E92B7A" w:rsidTr="00B0610A">
        <w:trPr>
          <w:trHeight w:val="536"/>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340"/>
          <w:jc w:val="center"/>
        </w:trPr>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Tiểu Cần, Cầu Quan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40"/>
          <w:jc w:val="center"/>
        </w:trPr>
        <w:tc>
          <w:tcPr>
            <w:tcW w:w="328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40"/>
          <w:jc w:val="center"/>
        </w:trPr>
        <w:tc>
          <w:tcPr>
            <w:tcW w:w="328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40"/>
          <w:jc w:val="center"/>
        </w:trPr>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195.000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45.000</w:t>
            </w:r>
          </w:p>
        </w:tc>
      </w:tr>
      <w:tr w:rsidR="00E92B7A" w:rsidRPr="00E92B7A" w:rsidTr="00B0610A">
        <w:trPr>
          <w:trHeight w:val="340"/>
          <w:jc w:val="center"/>
        </w:trPr>
        <w:tc>
          <w:tcPr>
            <w:tcW w:w="328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85.000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120.000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35.000</w:t>
            </w:r>
          </w:p>
        </w:tc>
      </w:tr>
      <w:tr w:rsidR="00E92B7A" w:rsidRPr="00E92B7A" w:rsidTr="00B0610A">
        <w:trPr>
          <w:trHeight w:val="340"/>
          <w:jc w:val="center"/>
        </w:trPr>
        <w:tc>
          <w:tcPr>
            <w:tcW w:w="3282"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78.000</w:t>
            </w:r>
          </w:p>
        </w:tc>
        <w:tc>
          <w:tcPr>
            <w:tcW w:w="1062"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spacing w:before="120" w:after="120"/>
        <w:rPr>
          <w:i/>
        </w:rPr>
      </w:pPr>
      <w:r w:rsidRPr="00E92B7A">
        <w:rPr>
          <w:i/>
        </w:rPr>
        <w:tab/>
        <w:t xml:space="preserve">7. Huyện Cầu Kè          </w:t>
      </w:r>
      <w:r w:rsidRPr="00E92B7A">
        <w:rPr>
          <w:i/>
        </w:rPr>
        <w:tab/>
      </w:r>
      <w:r w:rsidRPr="00E92B7A">
        <w:rPr>
          <w:i/>
        </w:rPr>
        <w:tab/>
      </w:r>
      <w:r w:rsidRPr="00E92B7A">
        <w:rPr>
          <w:i/>
        </w:rPr>
        <w:tab/>
      </w:r>
      <w:r w:rsidRPr="00E92B7A">
        <w:rPr>
          <w:i/>
        </w:rPr>
        <w:tab/>
        <w:t xml:space="preserve">             </w:t>
      </w:r>
    </w:p>
    <w:p w:rsidR="00316F47" w:rsidRPr="00E92B7A" w:rsidRDefault="00316F47" w:rsidP="00316F47">
      <w:pPr>
        <w:ind w:right="141"/>
        <w:jc w:val="right"/>
        <w:rPr>
          <w:i/>
        </w:rPr>
      </w:pPr>
      <w:r w:rsidRPr="00E92B7A">
        <w:rPr>
          <w:i/>
        </w:rPr>
        <w:t xml:space="preserve">                                                                                        (Đơn vị tính: đồng/m</w:t>
      </w:r>
      <w:r w:rsidRPr="00E92B7A">
        <w:rPr>
          <w:i/>
          <w:vertAlign w:val="superscript"/>
        </w:rPr>
        <w:t>2</w:t>
      </w:r>
      <w:r w:rsidRPr="00E92B7A">
        <w:rPr>
          <w:i/>
        </w:rPr>
        <w:t>)</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992"/>
        <w:gridCol w:w="2268"/>
        <w:gridCol w:w="2126"/>
        <w:gridCol w:w="1063"/>
      </w:tblGrid>
      <w:tr w:rsidR="00E92B7A" w:rsidRPr="00E92B7A" w:rsidTr="00B0610A">
        <w:trPr>
          <w:trHeight w:val="397"/>
          <w:tblHeader/>
          <w:jc w:val="center"/>
        </w:trPr>
        <w:tc>
          <w:tcPr>
            <w:tcW w:w="3283"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83"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Cầu Kè</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8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8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83"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195.000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45.000</w:t>
            </w:r>
          </w:p>
        </w:tc>
      </w:tr>
      <w:tr w:rsidR="00E92B7A" w:rsidRPr="00E92B7A" w:rsidTr="00B0610A">
        <w:trPr>
          <w:trHeight w:val="397"/>
          <w:jc w:val="center"/>
        </w:trPr>
        <w:tc>
          <w:tcPr>
            <w:tcW w:w="328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85.000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120.000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35.000</w:t>
            </w:r>
          </w:p>
        </w:tc>
      </w:tr>
      <w:tr w:rsidR="00E92B7A" w:rsidRPr="00E92B7A" w:rsidTr="00B0610A">
        <w:trPr>
          <w:trHeight w:val="397"/>
          <w:jc w:val="center"/>
        </w:trPr>
        <w:tc>
          <w:tcPr>
            <w:tcW w:w="3283"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78.000</w:t>
            </w:r>
          </w:p>
        </w:tc>
        <w:tc>
          <w:tcPr>
            <w:tcW w:w="1063"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spacing w:before="120"/>
        <w:rPr>
          <w:i/>
        </w:rPr>
      </w:pPr>
      <w:r w:rsidRPr="00E92B7A">
        <w:rPr>
          <w:i/>
        </w:rPr>
        <w:tab/>
        <w:t>8. Huyện Càng Long</w:t>
      </w:r>
    </w:p>
    <w:p w:rsidR="00316F47" w:rsidRPr="00E92B7A" w:rsidRDefault="00316F47" w:rsidP="00316F47">
      <w:pPr>
        <w:ind w:right="141"/>
        <w:jc w:val="right"/>
        <w:rPr>
          <w:i/>
        </w:rPr>
      </w:pPr>
      <w:r w:rsidRPr="00E92B7A">
        <w:rPr>
          <w:i/>
        </w:rPr>
        <w:t xml:space="preserve">    </w:t>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454"/>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Càng Long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250.000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150.000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195.000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45.000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85.000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120.000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35.000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78.000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15.000</w:t>
            </w:r>
          </w:p>
        </w:tc>
      </w:tr>
    </w:tbl>
    <w:p w:rsidR="00316F47" w:rsidRPr="00E92B7A" w:rsidRDefault="00316F47" w:rsidP="00316F47">
      <w:pPr>
        <w:spacing w:before="120"/>
        <w:ind w:firstLine="720"/>
        <w:rPr>
          <w:i/>
        </w:rPr>
      </w:pPr>
      <w:r w:rsidRPr="00E92B7A">
        <w:rPr>
          <w:i/>
        </w:rPr>
        <w:t>9. Thị xã Duyên Hải</w:t>
      </w:r>
    </w:p>
    <w:p w:rsidR="00316F47" w:rsidRPr="00E92B7A" w:rsidRDefault="00316F47" w:rsidP="00316F47">
      <w:pPr>
        <w:ind w:right="141"/>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454"/>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Phường 1, Phường 2</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270.000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270.000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160.000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160.000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95.000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130.000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170.000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rPr>
            </w:pPr>
            <w:r w:rsidRPr="00E92B7A">
              <w:rPr>
                <w:i/>
              </w:rPr>
              <w:t>40.000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70.000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100.000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rPr>
            </w:pPr>
            <w:r w:rsidRPr="00E92B7A">
              <w:rPr>
                <w:i/>
              </w:rPr>
              <w:t>30.000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68.000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rPr>
            </w:pPr>
            <w:r w:rsidRPr="00E92B7A">
              <w:rPr>
                <w:i/>
              </w:rPr>
              <w:t>18.000</w:t>
            </w:r>
          </w:p>
        </w:tc>
      </w:tr>
    </w:tbl>
    <w:p w:rsidR="00316F47" w:rsidRPr="00E92B7A" w:rsidRDefault="00316F47" w:rsidP="00316F47">
      <w:pPr>
        <w:spacing w:before="120" w:after="120"/>
        <w:ind w:firstLine="709"/>
        <w:jc w:val="both"/>
        <w:rPr>
          <w:i/>
        </w:rPr>
      </w:pPr>
      <w:r w:rsidRPr="00E92B7A">
        <w:rPr>
          <w:i/>
        </w:rPr>
        <w:t>”.</w:t>
      </w:r>
    </w:p>
    <w:p w:rsidR="00316F47" w:rsidRPr="00E92B7A" w:rsidRDefault="00F21D94" w:rsidP="00316F47">
      <w:pPr>
        <w:spacing w:before="120" w:after="120"/>
        <w:ind w:firstLine="709"/>
        <w:jc w:val="both"/>
      </w:pPr>
      <w:r w:rsidRPr="00E92B7A">
        <w:t>6</w:t>
      </w:r>
      <w:r w:rsidR="00316F47" w:rsidRPr="00E92B7A">
        <w:t>. Khoản 2, Khoản 3, Khoản 4, Khoản 5, Khoản 6, Khoản 7, Khoản 8, Khoản 9 Điều 10 được sửa dổi như sau:</w:t>
      </w:r>
    </w:p>
    <w:p w:rsidR="00316F47" w:rsidRPr="00E92B7A" w:rsidRDefault="00316F47" w:rsidP="00316F47">
      <w:pPr>
        <w:spacing w:before="120"/>
        <w:ind w:right="141" w:firstLine="720"/>
        <w:rPr>
          <w:i/>
        </w:rPr>
      </w:pPr>
      <w:r w:rsidRPr="00E92B7A">
        <w:rPr>
          <w:i/>
        </w:rPr>
        <w:t>“2. Huyện Trà Cú</w:t>
      </w:r>
    </w:p>
    <w:p w:rsidR="00316F47" w:rsidRPr="00E92B7A" w:rsidRDefault="00316F47" w:rsidP="00316F47">
      <w:pPr>
        <w:ind w:right="141" w:firstLine="720"/>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482"/>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rPr>
            </w:pPr>
            <w:r w:rsidRPr="00E92B7A">
              <w:rPr>
                <w:i/>
              </w:rPr>
              <w:t>Chênh lệch</w:t>
            </w:r>
          </w:p>
        </w:tc>
      </w:tr>
      <w:tr w:rsidR="00E92B7A" w:rsidRPr="00E92B7A" w:rsidTr="00B0610A">
        <w:trPr>
          <w:trHeight w:val="482"/>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Trà Cú, Định 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482"/>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Kim Sơn, Hàm Tân, Đại 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rPr>
              <w:t>195.000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45.000</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125.000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35.000</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55.000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83.000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w:t>
            </w:r>
          </w:p>
        </w:tc>
      </w:tr>
      <w:tr w:rsidR="00E92B7A" w:rsidRPr="00E92B7A" w:rsidTr="00B0610A">
        <w:trPr>
          <w:trHeight w:val="482"/>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còn lại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130.000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rPr>
              <w:t>170.000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40.000</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30.000</w:t>
            </w:r>
          </w:p>
        </w:tc>
      </w:tr>
      <w:tr w:rsidR="00E92B7A" w:rsidRPr="00E92B7A" w:rsidTr="00B0610A">
        <w:trPr>
          <w:trHeight w:val="482"/>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55.000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73.000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18.000</w:t>
            </w:r>
          </w:p>
        </w:tc>
      </w:tr>
    </w:tbl>
    <w:p w:rsidR="00316F47" w:rsidRPr="00E92B7A" w:rsidRDefault="00316F47" w:rsidP="00316F47">
      <w:pPr>
        <w:rPr>
          <w:i/>
        </w:rPr>
      </w:pPr>
      <w:r w:rsidRPr="00E92B7A">
        <w:rPr>
          <w:i/>
        </w:rPr>
        <w:tab/>
        <w:t>3. Huyện Cầu Ngang</w:t>
      </w:r>
    </w:p>
    <w:p w:rsidR="00316F47" w:rsidRPr="00E92B7A" w:rsidRDefault="00316F47" w:rsidP="00316F47">
      <w:pPr>
        <w:ind w:right="141" w:firstLine="720"/>
        <w:jc w:val="right"/>
        <w:rPr>
          <w:i/>
        </w:rPr>
      </w:pPr>
      <w:r w:rsidRPr="00E92B7A">
        <w:rPr>
          <w:i/>
        </w:rPr>
        <w:t>(Đơn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40"/>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lastRenderedPageBreak/>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Cầu Ngang, Mỹ Long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130.000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rPr>
              <w:t>170.000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40.000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55.000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73.000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18.000</w:t>
            </w:r>
          </w:p>
        </w:tc>
      </w:tr>
    </w:tbl>
    <w:p w:rsidR="00316F47" w:rsidRPr="00E92B7A" w:rsidRDefault="00316F47" w:rsidP="00316F47">
      <w:pPr>
        <w:spacing w:before="120"/>
        <w:ind w:firstLine="720"/>
        <w:rPr>
          <w:i/>
        </w:rPr>
      </w:pPr>
      <w:r w:rsidRPr="00E92B7A">
        <w:rPr>
          <w:i/>
        </w:rPr>
        <w:t>4. Huyện Châu Thành</w:t>
      </w:r>
    </w:p>
    <w:p w:rsidR="00316F47" w:rsidRPr="00E92B7A" w:rsidRDefault="00316F47" w:rsidP="00316F47">
      <w:pPr>
        <w:ind w:right="141"/>
        <w:jc w:val="right"/>
        <w:rPr>
          <w:i/>
        </w:rPr>
      </w:pPr>
      <w:r w:rsidRPr="00E92B7A">
        <w:rPr>
          <w:i/>
        </w:rPr>
        <w:t>(Đơn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40"/>
          <w:tblHeader/>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Châu Thành, xã Nguyệt Hóa, Hòa Thuận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Lương Hòa A, Lương Hòa, Hòa Lợi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215.000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50.000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135.000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35.000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90.000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20.000</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 còn lại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150.000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rPr>
              <w:t>195.000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45.000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125.000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35.000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55.000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83.000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w:t>
            </w:r>
          </w:p>
        </w:tc>
      </w:tr>
    </w:tbl>
    <w:p w:rsidR="00316F47" w:rsidRPr="00E92B7A" w:rsidRDefault="00316F47" w:rsidP="00316F47">
      <w:pPr>
        <w:spacing w:before="120"/>
        <w:ind w:firstLine="720"/>
        <w:rPr>
          <w:i/>
        </w:rPr>
      </w:pPr>
      <w:r w:rsidRPr="00E92B7A">
        <w:rPr>
          <w:i/>
        </w:rPr>
        <w:t>5. Huyện Duyên Hải</w:t>
      </w:r>
    </w:p>
    <w:p w:rsidR="00316F47" w:rsidRPr="00E92B7A" w:rsidRDefault="00316F47" w:rsidP="00316F47">
      <w:pPr>
        <w:ind w:right="141" w:firstLine="720"/>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40"/>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Long Thành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180.000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235.000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55.000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145.000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40.000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64.000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98.000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34.000</w:t>
            </w:r>
          </w:p>
        </w:tc>
      </w:tr>
      <w:tr w:rsidR="00E92B7A" w:rsidRPr="00E92B7A" w:rsidTr="00B0610A">
        <w:trPr>
          <w:trHeight w:val="340"/>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 xml:space="preserve">Các xã </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130.000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rPr>
              <w:t>170.000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40.000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105.000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30.000</w:t>
            </w:r>
          </w:p>
        </w:tc>
      </w:tr>
      <w:tr w:rsidR="00E92B7A" w:rsidRPr="00E92B7A" w:rsidTr="00B0610A">
        <w:trPr>
          <w:trHeight w:val="340"/>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55.000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73.000</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18.000</w:t>
            </w:r>
          </w:p>
        </w:tc>
      </w:tr>
    </w:tbl>
    <w:p w:rsidR="00316F47" w:rsidRPr="00E92B7A" w:rsidRDefault="00316F47" w:rsidP="00316F47">
      <w:pPr>
        <w:spacing w:before="120"/>
        <w:ind w:firstLine="720"/>
        <w:rPr>
          <w:i/>
        </w:rPr>
      </w:pPr>
      <w:r w:rsidRPr="00E92B7A">
        <w:rPr>
          <w:i/>
        </w:rPr>
        <w:t>6. Huyện Tiểu Cần</w:t>
      </w:r>
    </w:p>
    <w:p w:rsidR="00316F47" w:rsidRPr="00E92B7A" w:rsidRDefault="00316F47" w:rsidP="00316F47">
      <w:pPr>
        <w:ind w:right="141"/>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97"/>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Tiểu Cần, Cầu Quan</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215.000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50.000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135.000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35.000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90.000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20.000</w:t>
            </w:r>
          </w:p>
        </w:tc>
      </w:tr>
    </w:tbl>
    <w:p w:rsidR="00316F47" w:rsidRPr="00E92B7A" w:rsidRDefault="00316F47" w:rsidP="00316F47">
      <w:pPr>
        <w:spacing w:before="120"/>
        <w:ind w:firstLine="720"/>
        <w:rPr>
          <w:i/>
        </w:rPr>
      </w:pPr>
      <w:r w:rsidRPr="00E92B7A">
        <w:rPr>
          <w:i/>
        </w:rPr>
        <w:t>7. Huyện Cầu Kè</w:t>
      </w:r>
    </w:p>
    <w:p w:rsidR="00316F47" w:rsidRPr="00E92B7A" w:rsidRDefault="00316F47" w:rsidP="00316F47">
      <w:pPr>
        <w:ind w:right="283"/>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97"/>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Cầu Kè</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215.000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50.000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135.000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35.000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90.000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20.000</w:t>
            </w:r>
          </w:p>
        </w:tc>
      </w:tr>
    </w:tbl>
    <w:p w:rsidR="00316F47" w:rsidRPr="00E92B7A" w:rsidRDefault="00316F47" w:rsidP="00316F47">
      <w:pPr>
        <w:spacing w:before="120"/>
        <w:rPr>
          <w:i/>
        </w:rPr>
      </w:pPr>
      <w:r w:rsidRPr="00E92B7A">
        <w:rPr>
          <w:i/>
        </w:rPr>
        <w:tab/>
        <w:t>8. Huyện Càng Long</w:t>
      </w:r>
    </w:p>
    <w:p w:rsidR="00316F47" w:rsidRPr="00E92B7A" w:rsidRDefault="00316F47" w:rsidP="00316F47">
      <w:pPr>
        <w:ind w:right="141" w:firstLine="720"/>
        <w:jc w:val="right"/>
        <w:rPr>
          <w:i/>
        </w:rPr>
      </w:pPr>
      <w:r w:rsidRPr="00E92B7A">
        <w:rPr>
          <w:i/>
        </w:rPr>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97"/>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Thị trấn Càng Long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280.000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215.000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50.000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100.000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135.000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35.000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70.000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90.000</w:t>
            </w:r>
          </w:p>
        </w:tc>
        <w:tc>
          <w:tcPr>
            <w:tcW w:w="1058" w:type="dxa"/>
            <w:tcBorders>
              <w:top w:val="single" w:sz="4" w:space="0" w:color="auto"/>
              <w:left w:val="nil"/>
              <w:bottom w:val="single" w:sz="4" w:space="0" w:color="auto"/>
              <w:right w:val="single" w:sz="4" w:space="0" w:color="auto"/>
            </w:tcBorders>
            <w:vAlign w:val="bottom"/>
          </w:tcPr>
          <w:p w:rsidR="00316F47" w:rsidRPr="00E92B7A" w:rsidRDefault="00316F47" w:rsidP="00F21D94">
            <w:pPr>
              <w:jc w:val="center"/>
              <w:rPr>
                <w:i/>
                <w:szCs w:val="22"/>
              </w:rPr>
            </w:pPr>
            <w:r w:rsidRPr="00E92B7A">
              <w:rPr>
                <w:i/>
                <w:szCs w:val="22"/>
              </w:rPr>
              <w:t>20.000</w:t>
            </w:r>
          </w:p>
        </w:tc>
      </w:tr>
    </w:tbl>
    <w:p w:rsidR="00316F47" w:rsidRPr="00E92B7A" w:rsidRDefault="00316F47" w:rsidP="00316F47">
      <w:pPr>
        <w:spacing w:before="120"/>
        <w:ind w:firstLine="720"/>
        <w:rPr>
          <w:i/>
        </w:rPr>
      </w:pPr>
      <w:r w:rsidRPr="00E92B7A">
        <w:rPr>
          <w:i/>
        </w:rPr>
        <w:t>9. Thị xã Duyên Hải</w:t>
      </w:r>
    </w:p>
    <w:p w:rsidR="00316F47" w:rsidRPr="00E92B7A" w:rsidRDefault="00316F47" w:rsidP="00316F47">
      <w:pPr>
        <w:ind w:right="141"/>
        <w:jc w:val="right"/>
        <w:rPr>
          <w:i/>
        </w:rPr>
      </w:pPr>
      <w:r w:rsidRPr="00E92B7A">
        <w:rPr>
          <w:i/>
        </w:rPr>
        <w:t xml:space="preserve">   </w:t>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r>
      <w:r w:rsidRPr="00E92B7A">
        <w:rPr>
          <w:i/>
        </w:rPr>
        <w:tab/>
        <w:t xml:space="preserve">    (Đơn vị tính: đồng/m</w:t>
      </w:r>
      <w:r w:rsidRPr="00E92B7A">
        <w:rPr>
          <w:i/>
          <w:vertAlign w:val="superscript"/>
        </w:rPr>
        <w:t>2</w:t>
      </w:r>
      <w:r w:rsidRPr="00E92B7A">
        <w:rPr>
          <w:i/>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92"/>
        <w:gridCol w:w="2268"/>
        <w:gridCol w:w="2126"/>
        <w:gridCol w:w="1058"/>
      </w:tblGrid>
      <w:tr w:rsidR="00E92B7A" w:rsidRPr="00E92B7A" w:rsidTr="00B0610A">
        <w:trPr>
          <w:trHeight w:val="397"/>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Đơn vị hành chính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Vị trí</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hiện hành</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Giá đất đề xuất điều chỉnh</w:t>
            </w:r>
          </w:p>
        </w:tc>
        <w:tc>
          <w:tcPr>
            <w:tcW w:w="105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rPr>
            </w:pPr>
            <w:r w:rsidRPr="00E92B7A">
              <w:rPr>
                <w:i/>
              </w:rPr>
              <w:t>Chênh lệch</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Phường 1, Phường 2</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320.000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320.000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190.000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190.000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115.000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115.000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w:t>
            </w:r>
          </w:p>
        </w:tc>
      </w:tr>
      <w:tr w:rsidR="00E92B7A" w:rsidRPr="00E92B7A" w:rsidTr="00B0610A">
        <w:trPr>
          <w:trHeight w:val="397"/>
          <w:jc w:val="center"/>
        </w:trPr>
        <w:tc>
          <w:tcPr>
            <w:tcW w:w="3279" w:type="dxa"/>
            <w:vMerge w:val="restart"/>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both"/>
              <w:rPr>
                <w:i/>
              </w:rPr>
            </w:pPr>
            <w:r w:rsidRPr="00E92B7A">
              <w:rPr>
                <w:i/>
              </w:rPr>
              <w:t>Các xã</w:t>
            </w: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1</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160.000</w:t>
            </w:r>
          </w:p>
        </w:tc>
        <w:tc>
          <w:tcPr>
            <w:tcW w:w="2126"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210.000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50.000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2</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95.000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130.000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35.000</w:t>
            </w:r>
          </w:p>
        </w:tc>
      </w:tr>
      <w:tr w:rsidR="00E92B7A" w:rsidRPr="00E92B7A" w:rsidTr="00B0610A">
        <w:trPr>
          <w:trHeight w:val="397"/>
          <w:jc w:val="cent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rPr>
                <w: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6F47" w:rsidRPr="00E92B7A" w:rsidRDefault="00316F47" w:rsidP="00F21D94">
            <w:pPr>
              <w:jc w:val="center"/>
              <w:rPr>
                <w:i/>
              </w:rPr>
            </w:pPr>
            <w:r w:rsidRPr="00E92B7A">
              <w:rPr>
                <w:i/>
              </w:rPr>
              <w:t>3</w:t>
            </w:r>
          </w:p>
        </w:tc>
        <w:tc>
          <w:tcPr>
            <w:tcW w:w="2268" w:type="dxa"/>
            <w:tcBorders>
              <w:top w:val="single" w:sz="4" w:space="0" w:color="auto"/>
              <w:left w:val="nil"/>
              <w:bottom w:val="single" w:sz="4" w:space="0" w:color="auto"/>
              <w:right w:val="single" w:sz="4" w:space="0" w:color="auto"/>
            </w:tcBorders>
            <w:vAlign w:val="center"/>
          </w:tcPr>
          <w:p w:rsidR="00316F47" w:rsidRPr="00E92B7A" w:rsidRDefault="00316F47" w:rsidP="00F21D94">
            <w:pPr>
              <w:jc w:val="center"/>
              <w:rPr>
                <w:i/>
                <w:szCs w:val="22"/>
              </w:rPr>
            </w:pPr>
            <w:r w:rsidRPr="00E92B7A">
              <w:rPr>
                <w:i/>
                <w:szCs w:val="22"/>
              </w:rPr>
              <w:t>64.000</w:t>
            </w:r>
          </w:p>
        </w:tc>
        <w:tc>
          <w:tcPr>
            <w:tcW w:w="2126"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85.000</w:t>
            </w:r>
          </w:p>
        </w:tc>
        <w:tc>
          <w:tcPr>
            <w:tcW w:w="1058" w:type="dxa"/>
            <w:tcBorders>
              <w:top w:val="single" w:sz="4" w:space="0" w:color="auto"/>
              <w:left w:val="nil"/>
              <w:bottom w:val="single" w:sz="4" w:space="0" w:color="auto"/>
              <w:right w:val="single" w:sz="4" w:space="0" w:color="auto"/>
            </w:tcBorders>
          </w:tcPr>
          <w:p w:rsidR="00316F47" w:rsidRPr="00E92B7A" w:rsidRDefault="00316F47" w:rsidP="00F21D94">
            <w:pPr>
              <w:jc w:val="center"/>
              <w:rPr>
                <w:i/>
                <w:szCs w:val="22"/>
              </w:rPr>
            </w:pPr>
            <w:r w:rsidRPr="00E92B7A">
              <w:rPr>
                <w:i/>
                <w:szCs w:val="22"/>
              </w:rPr>
              <w:t>21.000</w:t>
            </w:r>
          </w:p>
        </w:tc>
      </w:tr>
    </w:tbl>
    <w:p w:rsidR="00316F47" w:rsidRPr="00E92B7A" w:rsidRDefault="00316F47" w:rsidP="00316F47">
      <w:pPr>
        <w:spacing w:before="120" w:after="120"/>
        <w:ind w:firstLine="709"/>
        <w:jc w:val="both"/>
        <w:rPr>
          <w:i/>
        </w:rPr>
      </w:pPr>
      <w:r w:rsidRPr="00E92B7A">
        <w:rPr>
          <w:i/>
        </w:rPr>
        <w:t>”</w:t>
      </w:r>
      <w:r w:rsidRPr="00E92B7A">
        <w:rPr>
          <w:i/>
        </w:rPr>
        <w:lastRenderedPageBreak/>
        <w:t>.</w:t>
      </w:r>
    </w:p>
    <w:p w:rsidR="00797104" w:rsidRPr="00E92B7A" w:rsidRDefault="00F21D94" w:rsidP="002216DA">
      <w:pPr>
        <w:spacing w:before="120" w:after="120"/>
        <w:ind w:firstLine="709"/>
        <w:jc w:val="both"/>
      </w:pPr>
      <w:r w:rsidRPr="00E92B7A">
        <w:t>7</w:t>
      </w:r>
      <w:r w:rsidR="00316F47" w:rsidRPr="00E92B7A">
        <w:t>. Điều 1</w:t>
      </w:r>
      <w:r w:rsidR="0034636C" w:rsidRPr="00E92B7A">
        <w:t>1</w:t>
      </w:r>
      <w:r w:rsidR="00316F47" w:rsidRPr="00E92B7A">
        <w:t xml:space="preserve"> được sửa đổi như sau:</w:t>
      </w:r>
    </w:p>
    <w:p w:rsidR="0034636C" w:rsidRPr="00E92B7A" w:rsidRDefault="00316F47" w:rsidP="0034636C">
      <w:pPr>
        <w:ind w:firstLine="720"/>
        <w:jc w:val="both"/>
        <w:rPr>
          <w:i/>
        </w:rPr>
      </w:pPr>
      <w:r w:rsidRPr="00E92B7A">
        <w:rPr>
          <w:i/>
        </w:rPr>
        <w:t>“</w:t>
      </w:r>
      <w:r w:rsidR="0034636C" w:rsidRPr="00E92B7A">
        <w:rPr>
          <w:i/>
        </w:rPr>
        <w:t>Điều 11. Giá đất rừng sản xuất</w:t>
      </w:r>
    </w:p>
    <w:p w:rsidR="0034636C" w:rsidRPr="00E92B7A" w:rsidRDefault="0034636C" w:rsidP="0034636C">
      <w:pPr>
        <w:ind w:right="141" w:firstLine="720"/>
        <w:jc w:val="center"/>
        <w:rPr>
          <w:i/>
        </w:rPr>
      </w:pPr>
      <w:r w:rsidRPr="00E92B7A">
        <w:rPr>
          <w:i/>
        </w:rPr>
        <w:t xml:space="preserve">                                                                       (Đơn vị tính: đồng/m</w:t>
      </w:r>
      <w:r w:rsidRPr="00E92B7A">
        <w:rPr>
          <w:i/>
          <w:vertAlign w:val="superscript"/>
        </w:rPr>
        <w:t>2</w:t>
      </w:r>
      <w:r w:rsidRPr="00E92B7A">
        <w:rPr>
          <w:i/>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260"/>
        <w:gridCol w:w="3402"/>
        <w:gridCol w:w="1742"/>
      </w:tblGrid>
      <w:tr w:rsidR="00E92B7A" w:rsidRPr="00E92B7A" w:rsidTr="00CA0F8D">
        <w:trPr>
          <w:trHeight w:val="325"/>
          <w:jc w:val="center"/>
        </w:trPr>
        <w:tc>
          <w:tcPr>
            <w:tcW w:w="1269"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Vị trí</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Giá đất hiện hành</w:t>
            </w:r>
          </w:p>
        </w:tc>
        <w:tc>
          <w:tcPr>
            <w:tcW w:w="3402"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Giá đất đề xuất điều chỉnh</w:t>
            </w:r>
          </w:p>
        </w:tc>
        <w:tc>
          <w:tcPr>
            <w:tcW w:w="1742"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Chênh lệch</w:t>
            </w:r>
          </w:p>
        </w:tc>
      </w:tr>
      <w:tr w:rsidR="00E92B7A" w:rsidRPr="00E92B7A" w:rsidTr="00CA0F8D">
        <w:trPr>
          <w:trHeight w:val="310"/>
          <w:jc w:val="center"/>
        </w:trPr>
        <w:tc>
          <w:tcPr>
            <w:tcW w:w="1269"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1</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40.000</w:t>
            </w:r>
          </w:p>
        </w:tc>
        <w:tc>
          <w:tcPr>
            <w:tcW w:w="3402" w:type="dxa"/>
            <w:tcBorders>
              <w:top w:val="single" w:sz="4" w:space="0" w:color="auto"/>
              <w:left w:val="nil"/>
              <w:bottom w:val="single" w:sz="4" w:space="0" w:color="auto"/>
              <w:right w:val="single" w:sz="4" w:space="0" w:color="auto"/>
            </w:tcBorders>
          </w:tcPr>
          <w:p w:rsidR="0034636C" w:rsidRPr="00E92B7A" w:rsidRDefault="0034636C" w:rsidP="00F21D94">
            <w:pPr>
              <w:jc w:val="center"/>
              <w:rPr>
                <w:i/>
              </w:rPr>
            </w:pPr>
            <w:r w:rsidRPr="00E92B7A">
              <w:rPr>
                <w:i/>
              </w:rPr>
              <w:t>55.000</w:t>
            </w:r>
          </w:p>
        </w:tc>
        <w:tc>
          <w:tcPr>
            <w:tcW w:w="1742" w:type="dxa"/>
            <w:tcBorders>
              <w:top w:val="single" w:sz="4" w:space="0" w:color="auto"/>
              <w:left w:val="nil"/>
              <w:bottom w:val="single" w:sz="4" w:space="0" w:color="auto"/>
              <w:right w:val="single" w:sz="4" w:space="0" w:color="auto"/>
            </w:tcBorders>
          </w:tcPr>
          <w:p w:rsidR="0034636C" w:rsidRPr="00E92B7A" w:rsidRDefault="0034636C" w:rsidP="00F21D94">
            <w:pPr>
              <w:jc w:val="center"/>
              <w:rPr>
                <w:i/>
              </w:rPr>
            </w:pPr>
            <w:r w:rsidRPr="00E92B7A">
              <w:rPr>
                <w:i/>
              </w:rPr>
              <w:t>15.000</w:t>
            </w:r>
          </w:p>
        </w:tc>
      </w:tr>
      <w:tr w:rsidR="00E92B7A" w:rsidRPr="00E92B7A" w:rsidTr="00CA0F8D">
        <w:trPr>
          <w:trHeight w:val="325"/>
          <w:jc w:val="center"/>
        </w:trPr>
        <w:tc>
          <w:tcPr>
            <w:tcW w:w="1269"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2</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tabs>
                <w:tab w:val="left" w:pos="912"/>
              </w:tabs>
              <w:jc w:val="center"/>
              <w:rPr>
                <w:i/>
              </w:rPr>
            </w:pPr>
            <w:r w:rsidRPr="00E92B7A">
              <w:rPr>
                <w:i/>
              </w:rPr>
              <w:t>30.000</w:t>
            </w:r>
          </w:p>
        </w:tc>
        <w:tc>
          <w:tcPr>
            <w:tcW w:w="3402" w:type="dxa"/>
            <w:tcBorders>
              <w:top w:val="single" w:sz="4" w:space="0" w:color="auto"/>
              <w:left w:val="nil"/>
              <w:bottom w:val="single" w:sz="4" w:space="0" w:color="auto"/>
              <w:right w:val="single" w:sz="4" w:space="0" w:color="auto"/>
            </w:tcBorders>
          </w:tcPr>
          <w:p w:rsidR="0034636C" w:rsidRPr="00E92B7A" w:rsidRDefault="0034636C" w:rsidP="00F21D94">
            <w:pPr>
              <w:tabs>
                <w:tab w:val="left" w:pos="912"/>
              </w:tabs>
              <w:jc w:val="center"/>
              <w:rPr>
                <w:i/>
              </w:rPr>
            </w:pPr>
            <w:r w:rsidRPr="00E92B7A">
              <w:rPr>
                <w:i/>
              </w:rPr>
              <w:t>45.000</w:t>
            </w:r>
          </w:p>
        </w:tc>
        <w:tc>
          <w:tcPr>
            <w:tcW w:w="1742" w:type="dxa"/>
            <w:tcBorders>
              <w:top w:val="single" w:sz="4" w:space="0" w:color="auto"/>
              <w:left w:val="nil"/>
              <w:bottom w:val="single" w:sz="4" w:space="0" w:color="auto"/>
              <w:right w:val="single" w:sz="4" w:space="0" w:color="auto"/>
            </w:tcBorders>
          </w:tcPr>
          <w:p w:rsidR="0034636C" w:rsidRPr="00E92B7A" w:rsidRDefault="0034636C" w:rsidP="00F21D94">
            <w:pPr>
              <w:tabs>
                <w:tab w:val="left" w:pos="912"/>
              </w:tabs>
              <w:jc w:val="center"/>
              <w:rPr>
                <w:i/>
              </w:rPr>
            </w:pPr>
            <w:r w:rsidRPr="00E92B7A">
              <w:rPr>
                <w:i/>
              </w:rPr>
              <w:t>15.000</w:t>
            </w:r>
          </w:p>
        </w:tc>
      </w:tr>
    </w:tbl>
    <w:p w:rsidR="00316F47" w:rsidRPr="00E92B7A" w:rsidRDefault="00316F47" w:rsidP="002216DA">
      <w:pPr>
        <w:spacing w:before="120" w:after="120"/>
        <w:ind w:firstLine="709"/>
        <w:jc w:val="both"/>
      </w:pPr>
      <w:r w:rsidRPr="00E92B7A">
        <w:rPr>
          <w:i/>
        </w:rPr>
        <w:t>”</w:t>
      </w:r>
      <w:r w:rsidR="0034636C" w:rsidRPr="00E92B7A">
        <w:rPr>
          <w:i/>
        </w:rPr>
        <w:t>.</w:t>
      </w:r>
    </w:p>
    <w:p w:rsidR="0034636C" w:rsidRPr="00E92B7A" w:rsidRDefault="00317D04" w:rsidP="0034636C">
      <w:pPr>
        <w:spacing w:before="120" w:after="120"/>
        <w:ind w:firstLine="709"/>
        <w:jc w:val="both"/>
      </w:pPr>
      <w:r w:rsidRPr="00E92B7A">
        <w:t>8</w:t>
      </w:r>
      <w:r w:rsidR="0034636C" w:rsidRPr="00E92B7A">
        <w:t>. Điều 12 được sửa đổi như sau:</w:t>
      </w:r>
    </w:p>
    <w:p w:rsidR="0034636C" w:rsidRPr="00E92B7A" w:rsidRDefault="0034636C" w:rsidP="0034636C">
      <w:pPr>
        <w:ind w:right="283" w:firstLine="720"/>
        <w:jc w:val="both"/>
        <w:rPr>
          <w:i/>
        </w:rPr>
      </w:pPr>
      <w:r w:rsidRPr="00E92B7A">
        <w:rPr>
          <w:i/>
        </w:rPr>
        <w:t>“Điều 12. Giá đất làm muối</w:t>
      </w:r>
    </w:p>
    <w:p w:rsidR="0034636C" w:rsidRPr="00E92B7A" w:rsidRDefault="0034636C" w:rsidP="0034636C">
      <w:pPr>
        <w:ind w:left="3600" w:right="141" w:firstLine="720"/>
        <w:rPr>
          <w:i/>
        </w:rPr>
      </w:pPr>
      <w:r w:rsidRPr="00E92B7A">
        <w:rPr>
          <w:i/>
        </w:rPr>
        <w:t xml:space="preserve">                                   (Đơn vị tính: đồng/m</w:t>
      </w:r>
      <w:r w:rsidRPr="00E92B7A">
        <w:rPr>
          <w:i/>
          <w:vertAlign w:val="superscript"/>
        </w:rPr>
        <w:t>2</w:t>
      </w:r>
      <w:r w:rsidRPr="00E92B7A">
        <w:rPr>
          <w:i/>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260"/>
        <w:gridCol w:w="3402"/>
        <w:gridCol w:w="1724"/>
      </w:tblGrid>
      <w:tr w:rsidR="00E92B7A" w:rsidRPr="00E92B7A" w:rsidTr="00CA0F8D">
        <w:trPr>
          <w:trHeight w:val="311"/>
          <w:jc w:val="center"/>
        </w:trPr>
        <w:tc>
          <w:tcPr>
            <w:tcW w:w="1250"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Vị trí</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Giá đất hiện hành</w:t>
            </w:r>
          </w:p>
        </w:tc>
        <w:tc>
          <w:tcPr>
            <w:tcW w:w="3402"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Giá đất đề xuất điều chỉnh</w:t>
            </w:r>
          </w:p>
        </w:tc>
        <w:tc>
          <w:tcPr>
            <w:tcW w:w="1724"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Chênh lệch</w:t>
            </w:r>
          </w:p>
        </w:tc>
      </w:tr>
      <w:tr w:rsidR="00E92B7A" w:rsidRPr="00E92B7A" w:rsidTr="00CA0F8D">
        <w:trPr>
          <w:trHeight w:val="354"/>
          <w:jc w:val="center"/>
        </w:trPr>
        <w:tc>
          <w:tcPr>
            <w:tcW w:w="1250"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1</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60.000</w:t>
            </w:r>
          </w:p>
        </w:tc>
        <w:tc>
          <w:tcPr>
            <w:tcW w:w="3402" w:type="dxa"/>
            <w:tcBorders>
              <w:top w:val="single" w:sz="4" w:space="0" w:color="auto"/>
              <w:left w:val="nil"/>
              <w:bottom w:val="single" w:sz="4" w:space="0" w:color="auto"/>
              <w:right w:val="single" w:sz="4" w:space="0" w:color="auto"/>
            </w:tcBorders>
          </w:tcPr>
          <w:p w:rsidR="0034636C" w:rsidRPr="00E92B7A" w:rsidRDefault="0034636C" w:rsidP="00F21D94">
            <w:pPr>
              <w:jc w:val="center"/>
              <w:rPr>
                <w:i/>
              </w:rPr>
            </w:pPr>
            <w:r w:rsidRPr="00E92B7A">
              <w:rPr>
                <w:i/>
              </w:rPr>
              <w:t>75.000</w:t>
            </w:r>
          </w:p>
        </w:tc>
        <w:tc>
          <w:tcPr>
            <w:tcW w:w="1724" w:type="dxa"/>
            <w:tcBorders>
              <w:top w:val="single" w:sz="4" w:space="0" w:color="auto"/>
              <w:left w:val="nil"/>
              <w:bottom w:val="single" w:sz="4" w:space="0" w:color="auto"/>
              <w:right w:val="single" w:sz="4" w:space="0" w:color="auto"/>
            </w:tcBorders>
          </w:tcPr>
          <w:p w:rsidR="0034636C" w:rsidRPr="00E92B7A" w:rsidRDefault="0034636C" w:rsidP="00F21D94">
            <w:pPr>
              <w:jc w:val="center"/>
              <w:rPr>
                <w:i/>
              </w:rPr>
            </w:pPr>
            <w:r w:rsidRPr="00E92B7A">
              <w:rPr>
                <w:i/>
              </w:rPr>
              <w:t>15.000</w:t>
            </w:r>
          </w:p>
        </w:tc>
      </w:tr>
      <w:tr w:rsidR="00E92B7A" w:rsidRPr="00E92B7A" w:rsidTr="00CA0F8D">
        <w:trPr>
          <w:trHeight w:val="325"/>
          <w:jc w:val="center"/>
        </w:trPr>
        <w:tc>
          <w:tcPr>
            <w:tcW w:w="1250" w:type="dxa"/>
            <w:tcBorders>
              <w:top w:val="single" w:sz="4" w:space="0" w:color="auto"/>
              <w:left w:val="single" w:sz="4" w:space="0" w:color="auto"/>
              <w:bottom w:val="single" w:sz="4" w:space="0" w:color="auto"/>
              <w:right w:val="single" w:sz="4" w:space="0" w:color="auto"/>
            </w:tcBorders>
            <w:vAlign w:val="center"/>
            <w:hideMark/>
          </w:tcPr>
          <w:p w:rsidR="0034636C" w:rsidRPr="00E92B7A" w:rsidRDefault="0034636C" w:rsidP="00F21D94">
            <w:pPr>
              <w:jc w:val="center"/>
              <w:rPr>
                <w:i/>
              </w:rPr>
            </w:pPr>
            <w:r w:rsidRPr="00E92B7A">
              <w:rPr>
                <w:i/>
              </w:rPr>
              <w:t>2</w:t>
            </w:r>
          </w:p>
        </w:tc>
        <w:tc>
          <w:tcPr>
            <w:tcW w:w="3260" w:type="dxa"/>
            <w:tcBorders>
              <w:top w:val="single" w:sz="4" w:space="0" w:color="auto"/>
              <w:left w:val="nil"/>
              <w:bottom w:val="single" w:sz="4" w:space="0" w:color="auto"/>
              <w:right w:val="single" w:sz="4" w:space="0" w:color="auto"/>
            </w:tcBorders>
            <w:vAlign w:val="center"/>
          </w:tcPr>
          <w:p w:rsidR="0034636C" w:rsidRPr="00E92B7A" w:rsidRDefault="0034636C" w:rsidP="00F21D94">
            <w:pPr>
              <w:jc w:val="center"/>
              <w:rPr>
                <w:i/>
              </w:rPr>
            </w:pPr>
            <w:r w:rsidRPr="00E92B7A">
              <w:rPr>
                <w:i/>
              </w:rPr>
              <w:t>40.000</w:t>
            </w:r>
          </w:p>
        </w:tc>
        <w:tc>
          <w:tcPr>
            <w:tcW w:w="3402" w:type="dxa"/>
            <w:tcBorders>
              <w:top w:val="single" w:sz="4" w:space="0" w:color="auto"/>
              <w:left w:val="nil"/>
              <w:bottom w:val="single" w:sz="4" w:space="0" w:color="auto"/>
              <w:right w:val="single" w:sz="4" w:space="0" w:color="auto"/>
            </w:tcBorders>
          </w:tcPr>
          <w:p w:rsidR="0034636C" w:rsidRPr="00E92B7A" w:rsidRDefault="0034636C" w:rsidP="00F21D94">
            <w:pPr>
              <w:jc w:val="center"/>
              <w:rPr>
                <w:i/>
              </w:rPr>
            </w:pPr>
            <w:r w:rsidRPr="00E92B7A">
              <w:rPr>
                <w:i/>
              </w:rPr>
              <w:t>55.000</w:t>
            </w:r>
          </w:p>
        </w:tc>
        <w:tc>
          <w:tcPr>
            <w:tcW w:w="1724" w:type="dxa"/>
            <w:tcBorders>
              <w:top w:val="single" w:sz="4" w:space="0" w:color="auto"/>
              <w:left w:val="nil"/>
              <w:bottom w:val="single" w:sz="4" w:space="0" w:color="auto"/>
              <w:right w:val="single" w:sz="4" w:space="0" w:color="auto"/>
            </w:tcBorders>
          </w:tcPr>
          <w:p w:rsidR="0034636C" w:rsidRPr="00E92B7A" w:rsidRDefault="0034636C" w:rsidP="00F21D94">
            <w:pPr>
              <w:tabs>
                <w:tab w:val="left" w:pos="912"/>
              </w:tabs>
              <w:jc w:val="center"/>
              <w:rPr>
                <w:i/>
              </w:rPr>
            </w:pPr>
            <w:r w:rsidRPr="00E92B7A">
              <w:rPr>
                <w:i/>
              </w:rPr>
              <w:t>15.000</w:t>
            </w:r>
          </w:p>
        </w:tc>
      </w:tr>
    </w:tbl>
    <w:p w:rsidR="0034636C" w:rsidRPr="00E92B7A" w:rsidRDefault="0034636C" w:rsidP="0034636C">
      <w:pPr>
        <w:ind w:firstLine="720"/>
        <w:jc w:val="both"/>
      </w:pPr>
      <w:r w:rsidRPr="00E92B7A">
        <w:rPr>
          <w:i/>
        </w:rPr>
        <w:t>”.</w:t>
      </w:r>
    </w:p>
    <w:p w:rsidR="00E32C02" w:rsidRPr="00E92B7A" w:rsidRDefault="00317D04" w:rsidP="00C27015">
      <w:pPr>
        <w:spacing w:before="120" w:after="120"/>
        <w:ind w:firstLine="720"/>
        <w:jc w:val="both"/>
      </w:pPr>
      <w:r w:rsidRPr="00E92B7A">
        <w:t>9</w:t>
      </w:r>
      <w:r w:rsidR="00E32C02" w:rsidRPr="00E92B7A">
        <w:t xml:space="preserve">. Sửa đổi, bổ sung các Phụ lục kèm theo Bảng giá đất 05 năm (2020 </w:t>
      </w:r>
      <w:r w:rsidR="004324D4" w:rsidRPr="00E92B7A">
        <w:t>-</w:t>
      </w:r>
      <w:r w:rsidR="00E32C02" w:rsidRPr="00E92B7A">
        <w:t xml:space="preserve"> 2024), cụ thể</w:t>
      </w:r>
      <w:r w:rsidR="004324D4" w:rsidRPr="00E92B7A">
        <w:t xml:space="preserve"> như sau</w:t>
      </w:r>
      <w:r w:rsidR="00E32C02" w:rsidRPr="00E92B7A">
        <w:t>:</w:t>
      </w:r>
    </w:p>
    <w:p w:rsidR="005C0918" w:rsidRPr="00E92B7A" w:rsidRDefault="005C0918" w:rsidP="005C0918">
      <w:pPr>
        <w:spacing w:before="120" w:after="120"/>
        <w:ind w:firstLine="720"/>
        <w:jc w:val="both"/>
      </w:pPr>
      <w:r w:rsidRPr="00E92B7A">
        <w:t>a) Sửa đổi tên gọi (đường, đoạn đường, điểm đầu, điểm cuối) và điều chỉnh giá đất của 209 tuyến đường, đoạn đường, chi tiết như sau:</w:t>
      </w:r>
    </w:p>
    <w:p w:rsidR="005C0918" w:rsidRPr="00E92B7A" w:rsidRDefault="005C0918" w:rsidP="005C0918">
      <w:pPr>
        <w:spacing w:before="120" w:after="120"/>
        <w:ind w:firstLine="720"/>
        <w:jc w:val="both"/>
      </w:pPr>
      <w:r w:rsidRPr="00E92B7A">
        <w:t>- Sửa đổi tên gọi, điểm đầu, điểm cuối của 14 tuyến đường, đoạn đường.</w:t>
      </w:r>
    </w:p>
    <w:p w:rsidR="005C0918" w:rsidRPr="00E92B7A" w:rsidRDefault="005C0918" w:rsidP="005C0918">
      <w:pPr>
        <w:spacing w:before="120" w:after="120"/>
        <w:ind w:firstLine="720"/>
        <w:jc w:val="both"/>
      </w:pPr>
      <w:r w:rsidRPr="00E92B7A">
        <w:t>- Điều chỉnh giá đất của 179 tuyến đường, đoạn đường.</w:t>
      </w:r>
    </w:p>
    <w:p w:rsidR="005C0918" w:rsidRPr="00E92B7A" w:rsidRDefault="005C0918" w:rsidP="005C0918">
      <w:pPr>
        <w:spacing w:before="120" w:after="120"/>
        <w:ind w:firstLine="720"/>
        <w:jc w:val="both"/>
      </w:pPr>
      <w:r w:rsidRPr="00E92B7A">
        <w:t>- Sửa đổi tên gọi, điểm đầu, điểm cuối và điều chỉnh giá đất của 16 tuyến đường, đoạn đường</w:t>
      </w:r>
    </w:p>
    <w:p w:rsidR="005C0918" w:rsidRPr="00E92B7A" w:rsidRDefault="005C0918" w:rsidP="005C0918">
      <w:pPr>
        <w:spacing w:before="120" w:after="120"/>
        <w:ind w:firstLine="720"/>
        <w:jc w:val="center"/>
        <w:rPr>
          <w:i/>
        </w:rPr>
      </w:pPr>
      <w:r w:rsidRPr="00E92B7A">
        <w:rPr>
          <w:i/>
        </w:rPr>
        <w:t xml:space="preserve"> (Đính kèm Phụ lục I)</w:t>
      </w:r>
    </w:p>
    <w:p w:rsidR="005C0918" w:rsidRPr="00E92B7A" w:rsidRDefault="005C0918" w:rsidP="005C0918">
      <w:pPr>
        <w:spacing w:before="120" w:after="120"/>
        <w:ind w:firstLine="720"/>
        <w:jc w:val="both"/>
      </w:pPr>
      <w:r w:rsidRPr="00E92B7A">
        <w:t>b) Bổ sung mới 9</w:t>
      </w:r>
      <w:r w:rsidR="00895F0F" w:rsidRPr="00E92B7A">
        <w:t>1</w:t>
      </w:r>
      <w:r w:rsidRPr="00E92B7A">
        <w:t xml:space="preserve"> tuyến đường vào Bảng giá đất.</w:t>
      </w:r>
    </w:p>
    <w:p w:rsidR="005C0918" w:rsidRPr="00E92B7A" w:rsidRDefault="005C0918" w:rsidP="005C0918">
      <w:pPr>
        <w:spacing w:before="120" w:after="120"/>
        <w:ind w:firstLine="720"/>
        <w:jc w:val="center"/>
        <w:rPr>
          <w:i/>
        </w:rPr>
      </w:pPr>
      <w:r w:rsidRPr="00E92B7A">
        <w:rPr>
          <w:i/>
        </w:rPr>
        <w:t>(Đính kèm Phụ lục II)</w:t>
      </w:r>
    </w:p>
    <w:p w:rsidR="004324D4" w:rsidRPr="00E92B7A" w:rsidRDefault="00317D04" w:rsidP="00317D04">
      <w:pPr>
        <w:spacing w:before="120" w:after="120"/>
        <w:ind w:firstLine="720"/>
        <w:jc w:val="both"/>
      </w:pPr>
      <w:r w:rsidRPr="00E92B7A">
        <w:t>10</w:t>
      </w:r>
      <w:r w:rsidR="004324D4" w:rsidRPr="00E92B7A">
        <w:t xml:space="preserve">. Bãi bỏ </w:t>
      </w:r>
      <w:r w:rsidRPr="00E92B7A">
        <w:t>Khoản 5 Điều 6.</w:t>
      </w:r>
    </w:p>
    <w:p w:rsidR="005B3408" w:rsidRPr="00E92B7A" w:rsidRDefault="00C27015" w:rsidP="00C27015">
      <w:pPr>
        <w:spacing w:before="120" w:after="120"/>
        <w:ind w:firstLine="720"/>
        <w:jc w:val="both"/>
      </w:pPr>
      <w:r w:rsidRPr="00E92B7A">
        <w:rPr>
          <w:b/>
          <w:lang w:val="vi-VN"/>
        </w:rPr>
        <w:t>Điều 2.</w:t>
      </w:r>
      <w:r w:rsidRPr="00E92B7A">
        <w:rPr>
          <w:lang w:val="vi-VN"/>
        </w:rPr>
        <w:t xml:space="preserve"> Giao Ủy ban nhân dân tỉnh </w:t>
      </w:r>
      <w:r w:rsidR="00CB2B81" w:rsidRPr="00E92B7A">
        <w:t xml:space="preserve">triển khai tổ chức thực hiện; </w:t>
      </w:r>
      <w:r w:rsidR="005B3408" w:rsidRPr="00E92B7A">
        <w:t>trong áp dụng</w:t>
      </w:r>
      <w:r w:rsidR="006F2101" w:rsidRPr="00E92B7A">
        <w:t xml:space="preserve"> Bản</w:t>
      </w:r>
      <w:r w:rsidR="003F098F" w:rsidRPr="00E92B7A">
        <w:t>g</w:t>
      </w:r>
      <w:r w:rsidR="006F2101" w:rsidRPr="00E92B7A">
        <w:t xml:space="preserve"> giá đất </w:t>
      </w:r>
      <w:r w:rsidR="005A2DDA" w:rsidRPr="00E92B7A">
        <w:t xml:space="preserve">điều chỉnh </w:t>
      </w:r>
      <w:r w:rsidR="006F2101" w:rsidRPr="00E92B7A">
        <w:t xml:space="preserve">05 năm (2020 </w:t>
      </w:r>
      <w:r w:rsidR="004E273B" w:rsidRPr="00E92B7A">
        <w:t>-</w:t>
      </w:r>
      <w:r w:rsidR="006F2101" w:rsidRPr="00E92B7A">
        <w:t xml:space="preserve"> 2024) trên địa bàn tỉnh Trà Vinh được Hội đồng nhân dân tỉnh thông qua có sự </w:t>
      </w:r>
      <w:r w:rsidR="004E273B" w:rsidRPr="00E92B7A">
        <w:t>thay đổi</w:t>
      </w:r>
      <w:r w:rsidR="006F2101" w:rsidRPr="00E92B7A">
        <w:t xml:space="preserve"> về tên các tuyến đường, đoạn đường; thay đổi tên gọi điểm đầu, điểm cuối của tuyến đường, đoạn đường</w:t>
      </w:r>
      <w:r w:rsidR="004E273B" w:rsidRPr="00E92B7A">
        <w:t xml:space="preserve"> theo quy định của cơ quan có thẩm quyền</w:t>
      </w:r>
      <w:r w:rsidR="0069123E" w:rsidRPr="00E92B7A">
        <w:t>,</w:t>
      </w:r>
      <w:r w:rsidR="006F2101" w:rsidRPr="00E92B7A">
        <w:t xml:space="preserve"> nhưng không làm thay đổi giá đất, thống nhất giao Ủy ban nhân dân tỉnh quyết định </w:t>
      </w:r>
      <w:r w:rsidR="0069123E" w:rsidRPr="00E92B7A">
        <w:t>hướng dẫn áp dụng</w:t>
      </w:r>
      <w:r w:rsidR="009E4527" w:rsidRPr="00E92B7A">
        <w:t>.</w:t>
      </w:r>
      <w:r w:rsidR="006F2101" w:rsidRPr="00E92B7A">
        <w:t xml:space="preserve"> </w:t>
      </w:r>
    </w:p>
    <w:p w:rsidR="00EF4F5B" w:rsidRPr="00E92B7A" w:rsidRDefault="009E4527" w:rsidP="00EF4F5B">
      <w:pPr>
        <w:spacing w:before="120" w:after="120"/>
        <w:ind w:firstLine="720"/>
        <w:jc w:val="both"/>
      </w:pPr>
      <w:r w:rsidRPr="00E92B7A">
        <w:t xml:space="preserve">Thường trực Hội đồng nhân dân, các </w:t>
      </w:r>
      <w:r w:rsidR="00CB2B81" w:rsidRPr="00E92B7A">
        <w:t xml:space="preserve">Ban </w:t>
      </w:r>
      <w:r w:rsidRPr="00E92B7A">
        <w:t>Hội đồng nhân dân</w:t>
      </w:r>
      <w:r w:rsidR="00CB2B81" w:rsidRPr="00E92B7A">
        <w:t xml:space="preserve"> và đại biểu Hội đồng nhân dân tỉnh giám sát việc thực hiện Nghị quyết này.</w:t>
      </w:r>
    </w:p>
    <w:p w:rsidR="00493542" w:rsidRPr="00E92B7A" w:rsidRDefault="00493542" w:rsidP="00EF4F5B">
      <w:pPr>
        <w:spacing w:before="120" w:after="120"/>
        <w:ind w:firstLine="720"/>
        <w:jc w:val="both"/>
      </w:pPr>
      <w:r w:rsidRPr="00E92B7A">
        <w:rPr>
          <w:lang w:val="de-DE"/>
        </w:rPr>
        <w:lastRenderedPageBreak/>
        <w:t xml:space="preserve">Nghị quyết này đã được Hội đồng nhân dân tỉnh Trà Vinh </w:t>
      </w:r>
      <w:r w:rsidR="00454569" w:rsidRPr="00E92B7A">
        <w:rPr>
          <w:lang w:val="de-DE"/>
        </w:rPr>
        <w:t>k</w:t>
      </w:r>
      <w:r w:rsidRPr="00E92B7A">
        <w:rPr>
          <w:lang w:val="de-DE"/>
        </w:rPr>
        <w:t xml:space="preserve">hóa </w:t>
      </w:r>
      <w:r w:rsidR="00BB4D82" w:rsidRPr="00E92B7A">
        <w:rPr>
          <w:lang w:val="de-DE"/>
        </w:rPr>
        <w:t>......</w:t>
      </w:r>
      <w:r w:rsidRPr="00E92B7A">
        <w:rPr>
          <w:lang w:val="de-DE"/>
        </w:rPr>
        <w:t xml:space="preserve"> - kỳ họp thứ </w:t>
      </w:r>
      <w:r w:rsidR="00A5075A" w:rsidRPr="00E92B7A">
        <w:rPr>
          <w:lang w:val="de-DE"/>
        </w:rPr>
        <w:t>.....</w:t>
      </w:r>
      <w:r w:rsidRPr="00E92B7A">
        <w:rPr>
          <w:lang w:val="de-DE"/>
        </w:rPr>
        <w:t xml:space="preserve"> thông qua ngày….</w:t>
      </w:r>
      <w:r w:rsidR="00220D8D" w:rsidRPr="00E92B7A">
        <w:rPr>
          <w:lang w:val="de-DE"/>
        </w:rPr>
        <w:t>/..../20</w:t>
      </w:r>
      <w:r w:rsidR="00CB2B81" w:rsidRPr="00E92B7A">
        <w:rPr>
          <w:lang w:val="de-DE"/>
        </w:rPr>
        <w:t>2</w:t>
      </w:r>
      <w:r w:rsidR="009603EE" w:rsidRPr="00E92B7A">
        <w:rPr>
          <w:lang w:val="de-DE"/>
        </w:rPr>
        <w:t>3</w:t>
      </w:r>
      <w:r w:rsidR="00892A53" w:rsidRPr="00E92B7A">
        <w:rPr>
          <w:lang w:val="de-DE"/>
        </w:rPr>
        <w:t xml:space="preserve"> và </w:t>
      </w:r>
      <w:r w:rsidR="00220D8D" w:rsidRPr="00E92B7A">
        <w:rPr>
          <w:lang w:val="de-DE"/>
        </w:rPr>
        <w:t>có hiệu lực từ ngày ..../....</w:t>
      </w:r>
      <w:r w:rsidR="00A8655D" w:rsidRPr="00E92B7A">
        <w:rPr>
          <w:lang w:val="de-DE"/>
        </w:rPr>
        <w:t>/20</w:t>
      </w:r>
      <w:r w:rsidR="00CB2B81" w:rsidRPr="00E92B7A">
        <w:rPr>
          <w:lang w:val="de-DE"/>
        </w:rPr>
        <w:t>2</w:t>
      </w:r>
      <w:r w:rsidR="009603EE" w:rsidRPr="00E92B7A">
        <w:rPr>
          <w:lang w:val="de-DE"/>
        </w:rPr>
        <w:t>3</w:t>
      </w:r>
      <w:r w:rsidR="00220D8D" w:rsidRPr="00E92B7A">
        <w:rPr>
          <w:lang w:val="de-DE"/>
        </w:rPr>
        <w:t>.</w:t>
      </w:r>
      <w:r w:rsidR="00A8655D" w:rsidRPr="00E92B7A">
        <w:rPr>
          <w:lang w:val="de-DE"/>
        </w:rPr>
        <w:t>/.</w:t>
      </w:r>
    </w:p>
    <w:p w:rsidR="00560EAB" w:rsidRPr="00E92B7A" w:rsidRDefault="00560EAB" w:rsidP="00CE3CD5">
      <w:pPr>
        <w:autoSpaceDE w:val="0"/>
        <w:autoSpaceDN w:val="0"/>
        <w:adjustRightInd w:val="0"/>
        <w:spacing w:after="80"/>
        <w:ind w:right="72" w:firstLine="851"/>
        <w:rPr>
          <w:rFonts w:ascii="Calibri" w:hAnsi="Calibri" w:cs="Calibri"/>
          <w:sz w:val="12"/>
        </w:rPr>
      </w:pPr>
    </w:p>
    <w:tbl>
      <w:tblPr>
        <w:tblW w:w="0" w:type="auto"/>
        <w:tblInd w:w="10" w:type="dxa"/>
        <w:tblLayout w:type="fixed"/>
        <w:tblCellMar>
          <w:left w:w="10" w:type="dxa"/>
          <w:right w:w="10" w:type="dxa"/>
        </w:tblCellMar>
        <w:tblLook w:val="0000" w:firstRow="0" w:lastRow="0" w:firstColumn="0" w:lastColumn="0" w:noHBand="0" w:noVBand="0"/>
      </w:tblPr>
      <w:tblGrid>
        <w:gridCol w:w="5040"/>
        <w:gridCol w:w="4500"/>
      </w:tblGrid>
      <w:tr w:rsidR="00E92B7A" w:rsidRPr="00E92B7A" w:rsidTr="00CF7F41">
        <w:trPr>
          <w:trHeight w:val="5310"/>
        </w:trPr>
        <w:tc>
          <w:tcPr>
            <w:tcW w:w="5040" w:type="dxa"/>
            <w:shd w:val="clear" w:color="000000" w:fill="FFFFFF"/>
          </w:tcPr>
          <w:p w:rsidR="00FF18BB" w:rsidRPr="00E92B7A" w:rsidRDefault="00FF18BB" w:rsidP="00A8655D">
            <w:pPr>
              <w:autoSpaceDE w:val="0"/>
              <w:autoSpaceDN w:val="0"/>
              <w:adjustRightInd w:val="0"/>
              <w:rPr>
                <w:b/>
                <w:bCs/>
                <w:sz w:val="24"/>
                <w:szCs w:val="24"/>
                <w:lang w:val="vi-VN"/>
              </w:rPr>
            </w:pPr>
            <w:r w:rsidRPr="00E92B7A">
              <w:rPr>
                <w:b/>
                <w:bCs/>
                <w:i/>
                <w:iCs/>
                <w:sz w:val="24"/>
                <w:szCs w:val="24"/>
              </w:rPr>
              <w:t>N</w:t>
            </w:r>
            <w:r w:rsidRPr="00E92B7A">
              <w:rPr>
                <w:b/>
                <w:bCs/>
                <w:i/>
                <w:iCs/>
                <w:sz w:val="24"/>
                <w:szCs w:val="24"/>
                <w:lang w:val="vi-VN"/>
              </w:rPr>
              <w:t>ơi nhận</w:t>
            </w:r>
            <w:r w:rsidRPr="00E92B7A">
              <w:rPr>
                <w:b/>
                <w:bCs/>
                <w:sz w:val="24"/>
                <w:szCs w:val="24"/>
                <w:lang w:val="vi-VN"/>
              </w:rPr>
              <w:t>:</w:t>
            </w:r>
          </w:p>
          <w:p w:rsidR="00FF18BB" w:rsidRPr="00E92B7A" w:rsidRDefault="00FF18BB" w:rsidP="00A8655D">
            <w:pPr>
              <w:autoSpaceDE w:val="0"/>
              <w:autoSpaceDN w:val="0"/>
              <w:adjustRightInd w:val="0"/>
              <w:rPr>
                <w:sz w:val="22"/>
                <w:szCs w:val="22"/>
              </w:rPr>
            </w:pPr>
            <w:r w:rsidRPr="00E92B7A">
              <w:rPr>
                <w:sz w:val="22"/>
                <w:szCs w:val="22"/>
              </w:rPr>
              <w:t>- UBTVQH, Chính phủ;</w:t>
            </w:r>
          </w:p>
          <w:p w:rsidR="00FF18BB" w:rsidRPr="00E92B7A" w:rsidRDefault="00FF18BB" w:rsidP="00A8655D">
            <w:pPr>
              <w:autoSpaceDE w:val="0"/>
              <w:autoSpaceDN w:val="0"/>
              <w:adjustRightInd w:val="0"/>
              <w:rPr>
                <w:sz w:val="22"/>
                <w:szCs w:val="22"/>
              </w:rPr>
            </w:pPr>
            <w:r w:rsidRPr="00E92B7A">
              <w:rPr>
                <w:sz w:val="22"/>
                <w:szCs w:val="22"/>
              </w:rPr>
              <w:t xml:space="preserve">- </w:t>
            </w:r>
            <w:r w:rsidR="00CB2B81" w:rsidRPr="00E92B7A">
              <w:rPr>
                <w:sz w:val="22"/>
                <w:szCs w:val="22"/>
              </w:rPr>
              <w:t xml:space="preserve">Các Bộ: Tư pháp, </w:t>
            </w:r>
            <w:r w:rsidRPr="00E92B7A">
              <w:rPr>
                <w:sz w:val="22"/>
                <w:szCs w:val="22"/>
              </w:rPr>
              <w:t>TNMT</w:t>
            </w:r>
            <w:r w:rsidR="00CB2B81" w:rsidRPr="00E92B7A">
              <w:rPr>
                <w:sz w:val="22"/>
                <w:szCs w:val="22"/>
              </w:rPr>
              <w:t>, Tài chính</w:t>
            </w:r>
            <w:r w:rsidRPr="00E92B7A">
              <w:rPr>
                <w:sz w:val="22"/>
                <w:szCs w:val="22"/>
              </w:rPr>
              <w:t>;</w:t>
            </w:r>
          </w:p>
          <w:p w:rsidR="00FF18BB" w:rsidRPr="00E92B7A" w:rsidRDefault="00FF18BB" w:rsidP="00A8655D">
            <w:pPr>
              <w:autoSpaceDE w:val="0"/>
              <w:autoSpaceDN w:val="0"/>
              <w:adjustRightInd w:val="0"/>
              <w:rPr>
                <w:sz w:val="22"/>
                <w:szCs w:val="22"/>
              </w:rPr>
            </w:pPr>
            <w:r w:rsidRPr="00E92B7A">
              <w:rPr>
                <w:sz w:val="22"/>
                <w:szCs w:val="22"/>
              </w:rPr>
              <w:t>- TT.TU, UBND tỉnh</w:t>
            </w:r>
            <w:r w:rsidR="005E281A" w:rsidRPr="00E92B7A">
              <w:rPr>
                <w:sz w:val="22"/>
                <w:szCs w:val="22"/>
              </w:rPr>
              <w:t>, UBMTTQ tỉnh</w:t>
            </w:r>
            <w:r w:rsidRPr="00E92B7A">
              <w:rPr>
                <w:sz w:val="22"/>
                <w:szCs w:val="22"/>
              </w:rPr>
              <w:t>;</w:t>
            </w:r>
          </w:p>
          <w:p w:rsidR="00FF18BB" w:rsidRPr="00E92B7A" w:rsidRDefault="00FF18BB" w:rsidP="00A8655D">
            <w:pPr>
              <w:autoSpaceDE w:val="0"/>
              <w:autoSpaceDN w:val="0"/>
              <w:adjustRightInd w:val="0"/>
              <w:rPr>
                <w:sz w:val="22"/>
                <w:szCs w:val="22"/>
              </w:rPr>
            </w:pPr>
            <w:r w:rsidRPr="00E92B7A">
              <w:rPr>
                <w:sz w:val="22"/>
                <w:szCs w:val="22"/>
              </w:rPr>
              <w:t>- Đoàn Đại biểu Quốc hội tỉnh;</w:t>
            </w:r>
          </w:p>
          <w:p w:rsidR="00FF18BB" w:rsidRPr="00E92B7A" w:rsidRDefault="00FF18BB" w:rsidP="00A8655D">
            <w:pPr>
              <w:autoSpaceDE w:val="0"/>
              <w:autoSpaceDN w:val="0"/>
              <w:adjustRightInd w:val="0"/>
              <w:rPr>
                <w:sz w:val="22"/>
                <w:szCs w:val="22"/>
              </w:rPr>
            </w:pPr>
            <w:r w:rsidRPr="00E92B7A">
              <w:rPr>
                <w:sz w:val="22"/>
                <w:szCs w:val="22"/>
              </w:rPr>
              <w:t>- Đại biểu HĐND tỉnh;</w:t>
            </w:r>
          </w:p>
          <w:p w:rsidR="005E281A" w:rsidRPr="00E92B7A" w:rsidRDefault="00FF18BB" w:rsidP="00A8655D">
            <w:pPr>
              <w:autoSpaceDE w:val="0"/>
              <w:autoSpaceDN w:val="0"/>
              <w:adjustRightInd w:val="0"/>
              <w:rPr>
                <w:sz w:val="22"/>
                <w:szCs w:val="22"/>
              </w:rPr>
            </w:pPr>
            <w:r w:rsidRPr="00E92B7A">
              <w:rPr>
                <w:sz w:val="22"/>
                <w:szCs w:val="22"/>
              </w:rPr>
              <w:t>- Các Sở</w:t>
            </w:r>
            <w:r w:rsidR="00493542" w:rsidRPr="00E92B7A">
              <w:rPr>
                <w:sz w:val="22"/>
                <w:szCs w:val="22"/>
              </w:rPr>
              <w:t>:</w:t>
            </w:r>
            <w:r w:rsidRPr="00E92B7A">
              <w:rPr>
                <w:sz w:val="22"/>
                <w:szCs w:val="22"/>
              </w:rPr>
              <w:t xml:space="preserve"> </w:t>
            </w:r>
            <w:r w:rsidR="005E281A" w:rsidRPr="00E92B7A">
              <w:rPr>
                <w:sz w:val="22"/>
                <w:szCs w:val="22"/>
              </w:rPr>
              <w:t xml:space="preserve">TP, </w:t>
            </w:r>
            <w:r w:rsidRPr="00E92B7A">
              <w:rPr>
                <w:sz w:val="22"/>
                <w:szCs w:val="22"/>
              </w:rPr>
              <w:t xml:space="preserve">TNMT, TC, </w:t>
            </w:r>
            <w:r w:rsidR="005E281A" w:rsidRPr="00E92B7A">
              <w:rPr>
                <w:sz w:val="22"/>
                <w:szCs w:val="22"/>
              </w:rPr>
              <w:t xml:space="preserve">KBNN, </w:t>
            </w:r>
            <w:r w:rsidRPr="00E92B7A">
              <w:rPr>
                <w:sz w:val="22"/>
                <w:szCs w:val="22"/>
              </w:rPr>
              <w:t>Cục Thuế</w:t>
            </w:r>
            <w:r w:rsidR="005E281A" w:rsidRPr="00E92B7A">
              <w:rPr>
                <w:sz w:val="22"/>
                <w:szCs w:val="22"/>
              </w:rPr>
              <w:t xml:space="preserve">, </w:t>
            </w:r>
          </w:p>
          <w:p w:rsidR="00FF18BB" w:rsidRPr="00E92B7A" w:rsidRDefault="005E281A" w:rsidP="00A8655D">
            <w:pPr>
              <w:autoSpaceDE w:val="0"/>
              <w:autoSpaceDN w:val="0"/>
              <w:adjustRightInd w:val="0"/>
              <w:rPr>
                <w:sz w:val="22"/>
                <w:szCs w:val="22"/>
              </w:rPr>
            </w:pPr>
            <w:r w:rsidRPr="00E92B7A">
              <w:rPr>
                <w:sz w:val="22"/>
                <w:szCs w:val="22"/>
              </w:rPr>
              <w:t xml:space="preserve">                Cục Thống kê tỉnh</w:t>
            </w:r>
            <w:r w:rsidR="00FF18BB" w:rsidRPr="00E92B7A">
              <w:rPr>
                <w:sz w:val="22"/>
                <w:szCs w:val="22"/>
              </w:rPr>
              <w:t>;</w:t>
            </w:r>
          </w:p>
          <w:p w:rsidR="00FF18BB" w:rsidRPr="00E92B7A" w:rsidRDefault="00FF18BB" w:rsidP="00A8655D">
            <w:pPr>
              <w:autoSpaceDE w:val="0"/>
              <w:autoSpaceDN w:val="0"/>
              <w:adjustRightInd w:val="0"/>
              <w:rPr>
                <w:sz w:val="22"/>
                <w:szCs w:val="22"/>
              </w:rPr>
            </w:pPr>
            <w:r w:rsidRPr="00E92B7A">
              <w:rPr>
                <w:sz w:val="22"/>
                <w:szCs w:val="22"/>
              </w:rPr>
              <w:t xml:space="preserve">- TT.HĐND, UBND </w:t>
            </w:r>
            <w:r w:rsidR="005E281A" w:rsidRPr="00E92B7A">
              <w:rPr>
                <w:sz w:val="22"/>
                <w:szCs w:val="22"/>
              </w:rPr>
              <w:t>cấp huyện</w:t>
            </w:r>
            <w:r w:rsidRPr="00E92B7A">
              <w:rPr>
                <w:sz w:val="22"/>
                <w:szCs w:val="22"/>
              </w:rPr>
              <w:t>;</w:t>
            </w:r>
          </w:p>
          <w:p w:rsidR="005E281A" w:rsidRPr="00E92B7A" w:rsidRDefault="005E281A" w:rsidP="00A8655D">
            <w:pPr>
              <w:autoSpaceDE w:val="0"/>
              <w:autoSpaceDN w:val="0"/>
              <w:adjustRightInd w:val="0"/>
              <w:rPr>
                <w:sz w:val="22"/>
                <w:szCs w:val="22"/>
              </w:rPr>
            </w:pPr>
            <w:r w:rsidRPr="00E92B7A">
              <w:rPr>
                <w:sz w:val="22"/>
                <w:szCs w:val="22"/>
              </w:rPr>
              <w:t>- Văn phòng: HĐND, UBND tỉnh;</w:t>
            </w:r>
          </w:p>
          <w:p w:rsidR="005E281A" w:rsidRPr="00E92B7A" w:rsidRDefault="005E281A" w:rsidP="00A8655D">
            <w:pPr>
              <w:autoSpaceDE w:val="0"/>
              <w:autoSpaceDN w:val="0"/>
              <w:adjustRightInd w:val="0"/>
              <w:rPr>
                <w:sz w:val="22"/>
                <w:szCs w:val="22"/>
              </w:rPr>
            </w:pPr>
            <w:r w:rsidRPr="00E92B7A">
              <w:rPr>
                <w:sz w:val="22"/>
                <w:szCs w:val="22"/>
              </w:rPr>
              <w:t>- Đài PTTH, Báo Trà Vinh;</w:t>
            </w:r>
          </w:p>
          <w:p w:rsidR="005E281A" w:rsidRPr="00E92B7A" w:rsidRDefault="005E281A" w:rsidP="00A8655D">
            <w:pPr>
              <w:autoSpaceDE w:val="0"/>
              <w:autoSpaceDN w:val="0"/>
              <w:adjustRightInd w:val="0"/>
              <w:rPr>
                <w:sz w:val="22"/>
                <w:szCs w:val="22"/>
              </w:rPr>
            </w:pPr>
            <w:r w:rsidRPr="00E92B7A">
              <w:rPr>
                <w:sz w:val="22"/>
                <w:szCs w:val="22"/>
              </w:rPr>
              <w:t>- Trung tâm Công báo tỉnh;</w:t>
            </w:r>
          </w:p>
          <w:p w:rsidR="005E281A" w:rsidRPr="00E92B7A" w:rsidRDefault="005E281A" w:rsidP="00A8655D">
            <w:pPr>
              <w:autoSpaceDE w:val="0"/>
              <w:autoSpaceDN w:val="0"/>
              <w:adjustRightInd w:val="0"/>
              <w:rPr>
                <w:sz w:val="22"/>
                <w:szCs w:val="22"/>
              </w:rPr>
            </w:pPr>
            <w:r w:rsidRPr="00E92B7A">
              <w:rPr>
                <w:sz w:val="22"/>
                <w:szCs w:val="22"/>
              </w:rPr>
              <w:t xml:space="preserve">- </w:t>
            </w:r>
            <w:r w:rsidR="00A337E8" w:rsidRPr="00E92B7A">
              <w:rPr>
                <w:sz w:val="22"/>
                <w:szCs w:val="22"/>
              </w:rPr>
              <w:t>W</w:t>
            </w:r>
            <w:r w:rsidRPr="00E92B7A">
              <w:rPr>
                <w:sz w:val="22"/>
                <w:szCs w:val="22"/>
              </w:rPr>
              <w:t>ebsite Chính phủ;</w:t>
            </w:r>
          </w:p>
          <w:p w:rsidR="00BC3351" w:rsidRPr="00E92B7A" w:rsidRDefault="00FF18BB" w:rsidP="00A8655D">
            <w:pPr>
              <w:autoSpaceDE w:val="0"/>
              <w:autoSpaceDN w:val="0"/>
              <w:adjustRightInd w:val="0"/>
              <w:rPr>
                <w:sz w:val="22"/>
                <w:szCs w:val="22"/>
              </w:rPr>
            </w:pPr>
            <w:r w:rsidRPr="00E92B7A">
              <w:rPr>
                <w:sz w:val="22"/>
                <w:szCs w:val="22"/>
              </w:rPr>
              <w:t>- L</w:t>
            </w:r>
            <w:r w:rsidRPr="00E92B7A">
              <w:rPr>
                <w:sz w:val="22"/>
                <w:szCs w:val="22"/>
                <w:lang w:val="vi-VN"/>
              </w:rPr>
              <w:t>ưu</w:t>
            </w:r>
            <w:r w:rsidR="00A337E8" w:rsidRPr="00E92B7A">
              <w:rPr>
                <w:sz w:val="22"/>
                <w:szCs w:val="22"/>
              </w:rPr>
              <w:t>: VT, TH</w:t>
            </w:r>
            <w:r w:rsidRPr="00E92B7A">
              <w:rPr>
                <w:sz w:val="22"/>
                <w:szCs w:val="22"/>
                <w:lang w:val="vi-VN"/>
              </w:rPr>
              <w:t>.</w:t>
            </w:r>
          </w:p>
          <w:p w:rsidR="00BC3351" w:rsidRPr="00E92B7A" w:rsidRDefault="00BC3351" w:rsidP="00FF18BB">
            <w:pPr>
              <w:autoSpaceDE w:val="0"/>
              <w:autoSpaceDN w:val="0"/>
              <w:adjustRightInd w:val="0"/>
              <w:ind w:right="72"/>
              <w:rPr>
                <w:sz w:val="22"/>
                <w:szCs w:val="22"/>
              </w:rPr>
            </w:pPr>
          </w:p>
          <w:p w:rsidR="00BC3351" w:rsidRPr="00E92B7A" w:rsidRDefault="00BC3351" w:rsidP="00FF18BB">
            <w:pPr>
              <w:autoSpaceDE w:val="0"/>
              <w:autoSpaceDN w:val="0"/>
              <w:adjustRightInd w:val="0"/>
              <w:ind w:right="72"/>
              <w:rPr>
                <w:sz w:val="22"/>
                <w:szCs w:val="22"/>
              </w:rPr>
            </w:pPr>
          </w:p>
          <w:p w:rsidR="00BC3351" w:rsidRPr="00E92B7A" w:rsidRDefault="00BC3351" w:rsidP="00FF18BB">
            <w:pPr>
              <w:autoSpaceDE w:val="0"/>
              <w:autoSpaceDN w:val="0"/>
              <w:adjustRightInd w:val="0"/>
              <w:ind w:right="72"/>
              <w:rPr>
                <w:rFonts w:ascii="Calibri" w:hAnsi="Calibri" w:cs="Calibri"/>
              </w:rPr>
            </w:pPr>
          </w:p>
        </w:tc>
        <w:tc>
          <w:tcPr>
            <w:tcW w:w="4500" w:type="dxa"/>
            <w:shd w:val="clear" w:color="000000" w:fill="FFFFFF"/>
          </w:tcPr>
          <w:p w:rsidR="00FF18BB" w:rsidRPr="00E92B7A" w:rsidRDefault="00FF18BB" w:rsidP="00FF18BB">
            <w:pPr>
              <w:autoSpaceDE w:val="0"/>
              <w:autoSpaceDN w:val="0"/>
              <w:adjustRightInd w:val="0"/>
              <w:ind w:left="720" w:right="72"/>
              <w:jc w:val="center"/>
              <w:rPr>
                <w:b/>
                <w:bCs/>
              </w:rPr>
            </w:pPr>
            <w:r w:rsidRPr="00E92B7A">
              <w:rPr>
                <w:b/>
                <w:bCs/>
              </w:rPr>
              <w:t>CHỦ TỊCH</w:t>
            </w:r>
          </w:p>
          <w:p w:rsidR="00FF18BB" w:rsidRPr="00E92B7A" w:rsidRDefault="00FF18BB" w:rsidP="00FF18BB">
            <w:pPr>
              <w:autoSpaceDE w:val="0"/>
              <w:autoSpaceDN w:val="0"/>
              <w:adjustRightInd w:val="0"/>
              <w:ind w:right="72"/>
              <w:jc w:val="center"/>
              <w:rPr>
                <w:rFonts w:ascii="Calibri" w:hAnsi="Calibri" w:cs="Calibri"/>
              </w:rPr>
            </w:pPr>
          </w:p>
        </w:tc>
      </w:tr>
    </w:tbl>
    <w:p w:rsidR="00DC105A" w:rsidRPr="00E92B7A" w:rsidRDefault="00DC105A" w:rsidP="00DC105A">
      <w:pPr>
        <w:autoSpaceDE w:val="0"/>
        <w:autoSpaceDN w:val="0"/>
        <w:adjustRightInd w:val="0"/>
        <w:ind w:firstLine="720"/>
        <w:jc w:val="center"/>
        <w:rPr>
          <w:b/>
        </w:rPr>
      </w:pPr>
      <w:r w:rsidRPr="00E92B7A">
        <w:rPr>
          <w:b/>
        </w:rPr>
        <w:t xml:space="preserve">                         </w:t>
      </w:r>
      <w:r w:rsidR="003279A7" w:rsidRPr="00E92B7A">
        <w:rPr>
          <w:b/>
        </w:rPr>
        <w:tab/>
      </w:r>
    </w:p>
    <w:p w:rsidR="00EF3570" w:rsidRPr="00E92B7A" w:rsidRDefault="00EF3570" w:rsidP="003F2157">
      <w:pPr>
        <w:autoSpaceDE w:val="0"/>
        <w:autoSpaceDN w:val="0"/>
        <w:adjustRightInd w:val="0"/>
        <w:ind w:firstLine="720"/>
        <w:jc w:val="both"/>
      </w:pPr>
    </w:p>
    <w:sectPr w:rsidR="00EF3570" w:rsidRPr="00E92B7A" w:rsidSect="000B1CE3">
      <w:headerReference w:type="default" r:id="rId7"/>
      <w:footerReference w:type="default" r:id="rId8"/>
      <w:pgSz w:w="12240" w:h="15840"/>
      <w:pgMar w:top="1134" w:right="851"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1B" w:rsidRDefault="0051421B" w:rsidP="00C37D06">
      <w:r>
        <w:separator/>
      </w:r>
    </w:p>
  </w:endnote>
  <w:endnote w:type="continuationSeparator" w:id="0">
    <w:p w:rsidR="0051421B" w:rsidRDefault="0051421B" w:rsidP="00C3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10A" w:rsidRDefault="00B0610A">
    <w:pPr>
      <w:pStyle w:val="Footer"/>
      <w:jc w:val="center"/>
    </w:pPr>
  </w:p>
  <w:p w:rsidR="00B0610A" w:rsidRDefault="00B0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1B" w:rsidRDefault="0051421B" w:rsidP="00C37D06">
      <w:r>
        <w:separator/>
      </w:r>
    </w:p>
  </w:footnote>
  <w:footnote w:type="continuationSeparator" w:id="0">
    <w:p w:rsidR="0051421B" w:rsidRDefault="0051421B" w:rsidP="00C3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50220"/>
      <w:docPartObj>
        <w:docPartGallery w:val="Page Numbers (Top of Page)"/>
        <w:docPartUnique/>
      </w:docPartObj>
    </w:sdtPr>
    <w:sdtEndPr>
      <w:rPr>
        <w:noProof/>
      </w:rPr>
    </w:sdtEndPr>
    <w:sdtContent>
      <w:p w:rsidR="00B0610A" w:rsidRDefault="00B0610A">
        <w:pPr>
          <w:pStyle w:val="Header"/>
          <w:jc w:val="center"/>
        </w:pPr>
        <w:r>
          <w:fldChar w:fldCharType="begin"/>
        </w:r>
        <w:r>
          <w:instrText xml:space="preserve"> PAGE   \* MERGEFORMAT </w:instrText>
        </w:r>
        <w:r>
          <w:fldChar w:fldCharType="separate"/>
        </w:r>
        <w:r w:rsidR="00895F0F">
          <w:rPr>
            <w:noProof/>
          </w:rPr>
          <w:t>8</w:t>
        </w:r>
        <w:r>
          <w:rPr>
            <w:noProof/>
          </w:rPr>
          <w:fldChar w:fldCharType="end"/>
        </w:r>
      </w:p>
    </w:sdtContent>
  </w:sdt>
  <w:p w:rsidR="00B0610A" w:rsidRDefault="00B06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57"/>
    <w:rsid w:val="00001F13"/>
    <w:rsid w:val="00002126"/>
    <w:rsid w:val="00004373"/>
    <w:rsid w:val="000073C6"/>
    <w:rsid w:val="0000745C"/>
    <w:rsid w:val="00014B2B"/>
    <w:rsid w:val="00024118"/>
    <w:rsid w:val="00024B18"/>
    <w:rsid w:val="00025AA6"/>
    <w:rsid w:val="00026EAF"/>
    <w:rsid w:val="0003334C"/>
    <w:rsid w:val="00042C77"/>
    <w:rsid w:val="00053139"/>
    <w:rsid w:val="00053D65"/>
    <w:rsid w:val="00054BD7"/>
    <w:rsid w:val="000569DA"/>
    <w:rsid w:val="000721FB"/>
    <w:rsid w:val="0007284D"/>
    <w:rsid w:val="00090B38"/>
    <w:rsid w:val="000A3A3B"/>
    <w:rsid w:val="000B0E81"/>
    <w:rsid w:val="000B1CE3"/>
    <w:rsid w:val="000B2D10"/>
    <w:rsid w:val="000B3AAE"/>
    <w:rsid w:val="000B4C42"/>
    <w:rsid w:val="000C3968"/>
    <w:rsid w:val="000D1F0E"/>
    <w:rsid w:val="000F1FF5"/>
    <w:rsid w:val="001013DC"/>
    <w:rsid w:val="001022A2"/>
    <w:rsid w:val="00104495"/>
    <w:rsid w:val="00107E5B"/>
    <w:rsid w:val="00110D2A"/>
    <w:rsid w:val="00115035"/>
    <w:rsid w:val="00120D3C"/>
    <w:rsid w:val="0012259D"/>
    <w:rsid w:val="00134612"/>
    <w:rsid w:val="001353E0"/>
    <w:rsid w:val="00137938"/>
    <w:rsid w:val="00140C69"/>
    <w:rsid w:val="0014115D"/>
    <w:rsid w:val="001418A7"/>
    <w:rsid w:val="0014650B"/>
    <w:rsid w:val="00151741"/>
    <w:rsid w:val="00152E40"/>
    <w:rsid w:val="00153535"/>
    <w:rsid w:val="0016077F"/>
    <w:rsid w:val="0016156D"/>
    <w:rsid w:val="00161C04"/>
    <w:rsid w:val="00164D55"/>
    <w:rsid w:val="00172BB4"/>
    <w:rsid w:val="00186E6A"/>
    <w:rsid w:val="00195290"/>
    <w:rsid w:val="00196536"/>
    <w:rsid w:val="001A0E15"/>
    <w:rsid w:val="001B5C8D"/>
    <w:rsid w:val="001C2B60"/>
    <w:rsid w:val="001C4093"/>
    <w:rsid w:val="001C57E9"/>
    <w:rsid w:val="001D38A5"/>
    <w:rsid w:val="001D6088"/>
    <w:rsid w:val="001E52EC"/>
    <w:rsid w:val="001F3167"/>
    <w:rsid w:val="001F3372"/>
    <w:rsid w:val="001F4192"/>
    <w:rsid w:val="002002D9"/>
    <w:rsid w:val="002009A0"/>
    <w:rsid w:val="00204BC7"/>
    <w:rsid w:val="00210048"/>
    <w:rsid w:val="00210620"/>
    <w:rsid w:val="002116FC"/>
    <w:rsid w:val="00211A40"/>
    <w:rsid w:val="00220D8D"/>
    <w:rsid w:val="002216DA"/>
    <w:rsid w:val="002416EA"/>
    <w:rsid w:val="00250DD0"/>
    <w:rsid w:val="002527E3"/>
    <w:rsid w:val="002543B5"/>
    <w:rsid w:val="00255A46"/>
    <w:rsid w:val="00256F19"/>
    <w:rsid w:val="002603D5"/>
    <w:rsid w:val="002609AD"/>
    <w:rsid w:val="00262BEF"/>
    <w:rsid w:val="00270679"/>
    <w:rsid w:val="0027160E"/>
    <w:rsid w:val="00274F57"/>
    <w:rsid w:val="00281BEB"/>
    <w:rsid w:val="00297599"/>
    <w:rsid w:val="002A0320"/>
    <w:rsid w:val="002A08CE"/>
    <w:rsid w:val="002A0E9C"/>
    <w:rsid w:val="002A1D54"/>
    <w:rsid w:val="002A7748"/>
    <w:rsid w:val="002B5E09"/>
    <w:rsid w:val="002B5FB7"/>
    <w:rsid w:val="002B643E"/>
    <w:rsid w:val="002C6C59"/>
    <w:rsid w:val="002C7761"/>
    <w:rsid w:val="002D624C"/>
    <w:rsid w:val="002E2371"/>
    <w:rsid w:val="002E260C"/>
    <w:rsid w:val="002E41DE"/>
    <w:rsid w:val="002F04BC"/>
    <w:rsid w:val="002F729B"/>
    <w:rsid w:val="00303255"/>
    <w:rsid w:val="00306F00"/>
    <w:rsid w:val="00316F47"/>
    <w:rsid w:val="00317D04"/>
    <w:rsid w:val="003270EC"/>
    <w:rsid w:val="003279A7"/>
    <w:rsid w:val="00332804"/>
    <w:rsid w:val="00341F17"/>
    <w:rsid w:val="0034636C"/>
    <w:rsid w:val="00347E5C"/>
    <w:rsid w:val="00352DF3"/>
    <w:rsid w:val="003742C5"/>
    <w:rsid w:val="00383125"/>
    <w:rsid w:val="0038389D"/>
    <w:rsid w:val="0039399A"/>
    <w:rsid w:val="0039779F"/>
    <w:rsid w:val="003A0FBD"/>
    <w:rsid w:val="003A2C58"/>
    <w:rsid w:val="003A4C84"/>
    <w:rsid w:val="003A6D5E"/>
    <w:rsid w:val="003B19BC"/>
    <w:rsid w:val="003D1ABB"/>
    <w:rsid w:val="003D35B9"/>
    <w:rsid w:val="003D7E3B"/>
    <w:rsid w:val="003E1593"/>
    <w:rsid w:val="003F098F"/>
    <w:rsid w:val="003F2157"/>
    <w:rsid w:val="003F3674"/>
    <w:rsid w:val="00404ED5"/>
    <w:rsid w:val="004143FA"/>
    <w:rsid w:val="004156C0"/>
    <w:rsid w:val="00417C5E"/>
    <w:rsid w:val="00424D9D"/>
    <w:rsid w:val="004324D4"/>
    <w:rsid w:val="00432FF2"/>
    <w:rsid w:val="004346B4"/>
    <w:rsid w:val="00441F2E"/>
    <w:rsid w:val="00454569"/>
    <w:rsid w:val="00456599"/>
    <w:rsid w:val="004568E5"/>
    <w:rsid w:val="00464E29"/>
    <w:rsid w:val="00471A00"/>
    <w:rsid w:val="00493542"/>
    <w:rsid w:val="00494C5E"/>
    <w:rsid w:val="00496A9B"/>
    <w:rsid w:val="0049774F"/>
    <w:rsid w:val="004A0D75"/>
    <w:rsid w:val="004A7A2F"/>
    <w:rsid w:val="004B124B"/>
    <w:rsid w:val="004C0261"/>
    <w:rsid w:val="004C6135"/>
    <w:rsid w:val="004D6A3C"/>
    <w:rsid w:val="004E273B"/>
    <w:rsid w:val="004E51E1"/>
    <w:rsid w:val="00503921"/>
    <w:rsid w:val="00504728"/>
    <w:rsid w:val="005116DC"/>
    <w:rsid w:val="0051421B"/>
    <w:rsid w:val="005164C3"/>
    <w:rsid w:val="00517174"/>
    <w:rsid w:val="0051760B"/>
    <w:rsid w:val="005178CC"/>
    <w:rsid w:val="00520FBB"/>
    <w:rsid w:val="00522934"/>
    <w:rsid w:val="00535087"/>
    <w:rsid w:val="00544EA7"/>
    <w:rsid w:val="00547825"/>
    <w:rsid w:val="00550E03"/>
    <w:rsid w:val="005525E6"/>
    <w:rsid w:val="00552D0A"/>
    <w:rsid w:val="005568C2"/>
    <w:rsid w:val="0056067E"/>
    <w:rsid w:val="00560EAB"/>
    <w:rsid w:val="00562147"/>
    <w:rsid w:val="005644D2"/>
    <w:rsid w:val="005711DB"/>
    <w:rsid w:val="00580D93"/>
    <w:rsid w:val="00584E64"/>
    <w:rsid w:val="00591573"/>
    <w:rsid w:val="005A0BC4"/>
    <w:rsid w:val="005A2DDA"/>
    <w:rsid w:val="005A3193"/>
    <w:rsid w:val="005B15C2"/>
    <w:rsid w:val="005B218D"/>
    <w:rsid w:val="005B3408"/>
    <w:rsid w:val="005B3914"/>
    <w:rsid w:val="005C0918"/>
    <w:rsid w:val="005C2277"/>
    <w:rsid w:val="005C3E45"/>
    <w:rsid w:val="005D002A"/>
    <w:rsid w:val="005D2374"/>
    <w:rsid w:val="005D54FD"/>
    <w:rsid w:val="005E060B"/>
    <w:rsid w:val="005E281A"/>
    <w:rsid w:val="005E3DAC"/>
    <w:rsid w:val="005E5D2F"/>
    <w:rsid w:val="005E70D5"/>
    <w:rsid w:val="005F6D1A"/>
    <w:rsid w:val="00600BF2"/>
    <w:rsid w:val="0060588F"/>
    <w:rsid w:val="006101AC"/>
    <w:rsid w:val="00615590"/>
    <w:rsid w:val="00616757"/>
    <w:rsid w:val="00623883"/>
    <w:rsid w:val="00627EA8"/>
    <w:rsid w:val="00630192"/>
    <w:rsid w:val="00631389"/>
    <w:rsid w:val="006335C9"/>
    <w:rsid w:val="00634744"/>
    <w:rsid w:val="0063548E"/>
    <w:rsid w:val="006414D2"/>
    <w:rsid w:val="006461A2"/>
    <w:rsid w:val="006514E0"/>
    <w:rsid w:val="00652D68"/>
    <w:rsid w:val="00653E78"/>
    <w:rsid w:val="00655C41"/>
    <w:rsid w:val="00655EAA"/>
    <w:rsid w:val="00656141"/>
    <w:rsid w:val="00661E35"/>
    <w:rsid w:val="006633DA"/>
    <w:rsid w:val="00667382"/>
    <w:rsid w:val="006677E9"/>
    <w:rsid w:val="0067003B"/>
    <w:rsid w:val="00673BDA"/>
    <w:rsid w:val="006847A9"/>
    <w:rsid w:val="0069123E"/>
    <w:rsid w:val="00696769"/>
    <w:rsid w:val="006A02F0"/>
    <w:rsid w:val="006A432C"/>
    <w:rsid w:val="006B0A09"/>
    <w:rsid w:val="006B1176"/>
    <w:rsid w:val="006C10E5"/>
    <w:rsid w:val="006C71EB"/>
    <w:rsid w:val="006D372B"/>
    <w:rsid w:val="006D75A9"/>
    <w:rsid w:val="006E12BF"/>
    <w:rsid w:val="006E5BA4"/>
    <w:rsid w:val="006F2101"/>
    <w:rsid w:val="006F3532"/>
    <w:rsid w:val="006F35CC"/>
    <w:rsid w:val="00701C44"/>
    <w:rsid w:val="00701D39"/>
    <w:rsid w:val="00705687"/>
    <w:rsid w:val="00715224"/>
    <w:rsid w:val="007170E0"/>
    <w:rsid w:val="00725752"/>
    <w:rsid w:val="00726930"/>
    <w:rsid w:val="007339B2"/>
    <w:rsid w:val="00736A90"/>
    <w:rsid w:val="00744045"/>
    <w:rsid w:val="007536FB"/>
    <w:rsid w:val="00754722"/>
    <w:rsid w:val="007605B1"/>
    <w:rsid w:val="00761FC1"/>
    <w:rsid w:val="007664AD"/>
    <w:rsid w:val="0077342E"/>
    <w:rsid w:val="00790AA2"/>
    <w:rsid w:val="007939D0"/>
    <w:rsid w:val="00797104"/>
    <w:rsid w:val="007A0298"/>
    <w:rsid w:val="007B43F8"/>
    <w:rsid w:val="007B64EB"/>
    <w:rsid w:val="007C3958"/>
    <w:rsid w:val="007C3C3E"/>
    <w:rsid w:val="007E774D"/>
    <w:rsid w:val="007F79C0"/>
    <w:rsid w:val="00806E32"/>
    <w:rsid w:val="0081122A"/>
    <w:rsid w:val="008216B6"/>
    <w:rsid w:val="00824AD8"/>
    <w:rsid w:val="008271F3"/>
    <w:rsid w:val="00830361"/>
    <w:rsid w:val="008355DE"/>
    <w:rsid w:val="00836090"/>
    <w:rsid w:val="00846701"/>
    <w:rsid w:val="008470A2"/>
    <w:rsid w:val="00855D4B"/>
    <w:rsid w:val="00856F8A"/>
    <w:rsid w:val="0087124F"/>
    <w:rsid w:val="00876D67"/>
    <w:rsid w:val="008856F6"/>
    <w:rsid w:val="00887442"/>
    <w:rsid w:val="00892A53"/>
    <w:rsid w:val="00895F0F"/>
    <w:rsid w:val="008965A8"/>
    <w:rsid w:val="008A7193"/>
    <w:rsid w:val="008B656F"/>
    <w:rsid w:val="008C32D1"/>
    <w:rsid w:val="008C79A1"/>
    <w:rsid w:val="008D11A3"/>
    <w:rsid w:val="008D46B6"/>
    <w:rsid w:val="008D4A37"/>
    <w:rsid w:val="008E042F"/>
    <w:rsid w:val="008E165C"/>
    <w:rsid w:val="008E1CED"/>
    <w:rsid w:val="008E2640"/>
    <w:rsid w:val="008E3109"/>
    <w:rsid w:val="008F6756"/>
    <w:rsid w:val="009140E4"/>
    <w:rsid w:val="0091426B"/>
    <w:rsid w:val="00920469"/>
    <w:rsid w:val="00921059"/>
    <w:rsid w:val="00924AD3"/>
    <w:rsid w:val="0093185C"/>
    <w:rsid w:val="00934DB1"/>
    <w:rsid w:val="0094581E"/>
    <w:rsid w:val="00945F6C"/>
    <w:rsid w:val="009524D8"/>
    <w:rsid w:val="0095579E"/>
    <w:rsid w:val="009603EE"/>
    <w:rsid w:val="00970A7F"/>
    <w:rsid w:val="00976558"/>
    <w:rsid w:val="009A0643"/>
    <w:rsid w:val="009A406F"/>
    <w:rsid w:val="009A54D7"/>
    <w:rsid w:val="009A5DD8"/>
    <w:rsid w:val="009B3BDA"/>
    <w:rsid w:val="009B50CD"/>
    <w:rsid w:val="009C191F"/>
    <w:rsid w:val="009C5E2A"/>
    <w:rsid w:val="009D1070"/>
    <w:rsid w:val="009D112A"/>
    <w:rsid w:val="009D1604"/>
    <w:rsid w:val="009D1FD5"/>
    <w:rsid w:val="009D49C4"/>
    <w:rsid w:val="009D7626"/>
    <w:rsid w:val="009E0E3E"/>
    <w:rsid w:val="009E4527"/>
    <w:rsid w:val="009E6CFA"/>
    <w:rsid w:val="009E76AE"/>
    <w:rsid w:val="009F536B"/>
    <w:rsid w:val="00A03A01"/>
    <w:rsid w:val="00A04170"/>
    <w:rsid w:val="00A04F66"/>
    <w:rsid w:val="00A0747A"/>
    <w:rsid w:val="00A11AC7"/>
    <w:rsid w:val="00A120B1"/>
    <w:rsid w:val="00A14AF2"/>
    <w:rsid w:val="00A14BAF"/>
    <w:rsid w:val="00A20AD9"/>
    <w:rsid w:val="00A22D4B"/>
    <w:rsid w:val="00A24404"/>
    <w:rsid w:val="00A251C3"/>
    <w:rsid w:val="00A27DC9"/>
    <w:rsid w:val="00A337E8"/>
    <w:rsid w:val="00A4241D"/>
    <w:rsid w:val="00A44741"/>
    <w:rsid w:val="00A5075A"/>
    <w:rsid w:val="00A50DB2"/>
    <w:rsid w:val="00A5424F"/>
    <w:rsid w:val="00A661B4"/>
    <w:rsid w:val="00A83932"/>
    <w:rsid w:val="00A8655D"/>
    <w:rsid w:val="00A924A4"/>
    <w:rsid w:val="00A93DA0"/>
    <w:rsid w:val="00A97900"/>
    <w:rsid w:val="00AA5362"/>
    <w:rsid w:val="00AA5DCE"/>
    <w:rsid w:val="00AB5907"/>
    <w:rsid w:val="00AB68C5"/>
    <w:rsid w:val="00AC2ABF"/>
    <w:rsid w:val="00AC316E"/>
    <w:rsid w:val="00AC3EC3"/>
    <w:rsid w:val="00AC5969"/>
    <w:rsid w:val="00AC672F"/>
    <w:rsid w:val="00AE04F2"/>
    <w:rsid w:val="00AE3F58"/>
    <w:rsid w:val="00AE6B66"/>
    <w:rsid w:val="00AF04E7"/>
    <w:rsid w:val="00AF0FD6"/>
    <w:rsid w:val="00AF4466"/>
    <w:rsid w:val="00B02E59"/>
    <w:rsid w:val="00B0610A"/>
    <w:rsid w:val="00B12A19"/>
    <w:rsid w:val="00B13F2F"/>
    <w:rsid w:val="00B205B4"/>
    <w:rsid w:val="00B225D6"/>
    <w:rsid w:val="00B32E64"/>
    <w:rsid w:val="00B362F0"/>
    <w:rsid w:val="00B40F0F"/>
    <w:rsid w:val="00B419A7"/>
    <w:rsid w:val="00B44AB5"/>
    <w:rsid w:val="00B46D09"/>
    <w:rsid w:val="00B65450"/>
    <w:rsid w:val="00B659B2"/>
    <w:rsid w:val="00B663FE"/>
    <w:rsid w:val="00B711FC"/>
    <w:rsid w:val="00B71819"/>
    <w:rsid w:val="00B728C8"/>
    <w:rsid w:val="00B74A7A"/>
    <w:rsid w:val="00B92765"/>
    <w:rsid w:val="00BA05D5"/>
    <w:rsid w:val="00BA2AD1"/>
    <w:rsid w:val="00BA5CF8"/>
    <w:rsid w:val="00BA750D"/>
    <w:rsid w:val="00BB11AF"/>
    <w:rsid w:val="00BB4D82"/>
    <w:rsid w:val="00BB61E5"/>
    <w:rsid w:val="00BC3351"/>
    <w:rsid w:val="00BC3C53"/>
    <w:rsid w:val="00BD0A84"/>
    <w:rsid w:val="00BD208A"/>
    <w:rsid w:val="00BD235D"/>
    <w:rsid w:val="00BE75BB"/>
    <w:rsid w:val="00BF22F4"/>
    <w:rsid w:val="00C13E66"/>
    <w:rsid w:val="00C14122"/>
    <w:rsid w:val="00C14453"/>
    <w:rsid w:val="00C27015"/>
    <w:rsid w:val="00C340A4"/>
    <w:rsid w:val="00C360C4"/>
    <w:rsid w:val="00C37D06"/>
    <w:rsid w:val="00C42BFB"/>
    <w:rsid w:val="00C652F4"/>
    <w:rsid w:val="00C71542"/>
    <w:rsid w:val="00C76632"/>
    <w:rsid w:val="00C84823"/>
    <w:rsid w:val="00C8502E"/>
    <w:rsid w:val="00C85DB9"/>
    <w:rsid w:val="00C94800"/>
    <w:rsid w:val="00CA0F8D"/>
    <w:rsid w:val="00CA5556"/>
    <w:rsid w:val="00CB07C4"/>
    <w:rsid w:val="00CB2B81"/>
    <w:rsid w:val="00CC07B7"/>
    <w:rsid w:val="00CC0CE7"/>
    <w:rsid w:val="00CC6230"/>
    <w:rsid w:val="00CD6EC3"/>
    <w:rsid w:val="00CD7AFC"/>
    <w:rsid w:val="00CE3CD5"/>
    <w:rsid w:val="00CE4A0C"/>
    <w:rsid w:val="00CF1896"/>
    <w:rsid w:val="00CF7F41"/>
    <w:rsid w:val="00D070FE"/>
    <w:rsid w:val="00D21EAC"/>
    <w:rsid w:val="00D27A29"/>
    <w:rsid w:val="00D317E8"/>
    <w:rsid w:val="00D32C17"/>
    <w:rsid w:val="00D40085"/>
    <w:rsid w:val="00D7329F"/>
    <w:rsid w:val="00D74D5E"/>
    <w:rsid w:val="00D8421F"/>
    <w:rsid w:val="00D8478B"/>
    <w:rsid w:val="00D900F6"/>
    <w:rsid w:val="00D92208"/>
    <w:rsid w:val="00D977F1"/>
    <w:rsid w:val="00DA5EEB"/>
    <w:rsid w:val="00DB1AA7"/>
    <w:rsid w:val="00DC0FA5"/>
    <w:rsid w:val="00DC105A"/>
    <w:rsid w:val="00DD44D1"/>
    <w:rsid w:val="00DE3F49"/>
    <w:rsid w:val="00DF32BB"/>
    <w:rsid w:val="00DF4CF0"/>
    <w:rsid w:val="00E0214E"/>
    <w:rsid w:val="00E21306"/>
    <w:rsid w:val="00E21DD7"/>
    <w:rsid w:val="00E22FF1"/>
    <w:rsid w:val="00E32727"/>
    <w:rsid w:val="00E32C02"/>
    <w:rsid w:val="00E34900"/>
    <w:rsid w:val="00E3663A"/>
    <w:rsid w:val="00E4043F"/>
    <w:rsid w:val="00E41E2A"/>
    <w:rsid w:val="00E4395E"/>
    <w:rsid w:val="00E51736"/>
    <w:rsid w:val="00E5559E"/>
    <w:rsid w:val="00E610B6"/>
    <w:rsid w:val="00E62A44"/>
    <w:rsid w:val="00E63860"/>
    <w:rsid w:val="00E76F22"/>
    <w:rsid w:val="00E83A4D"/>
    <w:rsid w:val="00E90B40"/>
    <w:rsid w:val="00E90D9F"/>
    <w:rsid w:val="00E92B7A"/>
    <w:rsid w:val="00E92CE4"/>
    <w:rsid w:val="00EA1EBB"/>
    <w:rsid w:val="00EB13A4"/>
    <w:rsid w:val="00EB6DE1"/>
    <w:rsid w:val="00EC55FA"/>
    <w:rsid w:val="00EC66BF"/>
    <w:rsid w:val="00ED237D"/>
    <w:rsid w:val="00ED2FF7"/>
    <w:rsid w:val="00EE21B6"/>
    <w:rsid w:val="00EE6AA9"/>
    <w:rsid w:val="00EF3570"/>
    <w:rsid w:val="00EF4EA2"/>
    <w:rsid w:val="00EF4F5B"/>
    <w:rsid w:val="00EF61D5"/>
    <w:rsid w:val="00EF7831"/>
    <w:rsid w:val="00F07DCD"/>
    <w:rsid w:val="00F13762"/>
    <w:rsid w:val="00F1513A"/>
    <w:rsid w:val="00F21D94"/>
    <w:rsid w:val="00F229D3"/>
    <w:rsid w:val="00F25A33"/>
    <w:rsid w:val="00F4492A"/>
    <w:rsid w:val="00F472DF"/>
    <w:rsid w:val="00F4730E"/>
    <w:rsid w:val="00F54AE8"/>
    <w:rsid w:val="00F65397"/>
    <w:rsid w:val="00F6675E"/>
    <w:rsid w:val="00F70EEE"/>
    <w:rsid w:val="00F74EFE"/>
    <w:rsid w:val="00F76BFF"/>
    <w:rsid w:val="00F81DDC"/>
    <w:rsid w:val="00F86CB4"/>
    <w:rsid w:val="00F874C7"/>
    <w:rsid w:val="00F945BD"/>
    <w:rsid w:val="00F94AA9"/>
    <w:rsid w:val="00FA1A45"/>
    <w:rsid w:val="00FA6832"/>
    <w:rsid w:val="00FA7765"/>
    <w:rsid w:val="00FB608E"/>
    <w:rsid w:val="00FC2D65"/>
    <w:rsid w:val="00FD3F12"/>
    <w:rsid w:val="00FD3F4F"/>
    <w:rsid w:val="00FD4FBF"/>
    <w:rsid w:val="00FD6F2D"/>
    <w:rsid w:val="00FE1D44"/>
    <w:rsid w:val="00FE45C1"/>
    <w:rsid w:val="00FE6D31"/>
    <w:rsid w:val="00FF18BB"/>
    <w:rsid w:val="00FF39E2"/>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86F81-0CEC-4981-B118-C2BA1791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F2157"/>
    <w:pPr>
      <w:widowControl w:val="0"/>
      <w:suppressAutoHyphens/>
      <w:autoSpaceDN w:val="0"/>
      <w:spacing w:after="120"/>
      <w:textAlignment w:val="baseline"/>
    </w:pPr>
    <w:rPr>
      <w:rFonts w:eastAsia="Arial Unicode MS" w:cs="Mangal"/>
      <w:kern w:val="3"/>
      <w:sz w:val="24"/>
      <w:szCs w:val="24"/>
      <w:lang w:eastAsia="zh-CN" w:bidi="hi-IN"/>
    </w:rPr>
  </w:style>
  <w:style w:type="paragraph" w:styleId="ListParagraph">
    <w:name w:val="List Paragraph"/>
    <w:basedOn w:val="Normal"/>
    <w:uiPriority w:val="34"/>
    <w:qFormat/>
    <w:rsid w:val="00FF734F"/>
    <w:pPr>
      <w:ind w:left="720"/>
      <w:contextualSpacing/>
    </w:pPr>
  </w:style>
  <w:style w:type="paragraph" w:styleId="Header">
    <w:name w:val="header"/>
    <w:basedOn w:val="Normal"/>
    <w:link w:val="HeaderChar"/>
    <w:uiPriority w:val="99"/>
    <w:unhideWhenUsed/>
    <w:rsid w:val="00C37D06"/>
    <w:pPr>
      <w:tabs>
        <w:tab w:val="center" w:pos="4680"/>
        <w:tab w:val="right" w:pos="9360"/>
      </w:tabs>
    </w:pPr>
  </w:style>
  <w:style w:type="character" w:customStyle="1" w:styleId="HeaderChar">
    <w:name w:val="Header Char"/>
    <w:basedOn w:val="DefaultParagraphFont"/>
    <w:link w:val="Header"/>
    <w:uiPriority w:val="99"/>
    <w:rsid w:val="00C37D0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37D06"/>
    <w:pPr>
      <w:tabs>
        <w:tab w:val="center" w:pos="4680"/>
        <w:tab w:val="right" w:pos="9360"/>
      </w:tabs>
    </w:pPr>
  </w:style>
  <w:style w:type="character" w:customStyle="1" w:styleId="FooterChar">
    <w:name w:val="Footer Char"/>
    <w:basedOn w:val="DefaultParagraphFont"/>
    <w:link w:val="Footer"/>
    <w:uiPriority w:val="99"/>
    <w:rsid w:val="00C37D0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37D06"/>
    <w:rPr>
      <w:rFonts w:ascii="Tahoma" w:hAnsi="Tahoma" w:cs="Tahoma"/>
      <w:sz w:val="16"/>
      <w:szCs w:val="16"/>
    </w:rPr>
  </w:style>
  <w:style w:type="character" w:customStyle="1" w:styleId="BalloonTextChar">
    <w:name w:val="Balloon Text Char"/>
    <w:basedOn w:val="DefaultParagraphFont"/>
    <w:link w:val="BalloonText"/>
    <w:uiPriority w:val="99"/>
    <w:semiHidden/>
    <w:rsid w:val="00C37D06"/>
    <w:rPr>
      <w:rFonts w:ascii="Tahoma" w:eastAsia="Times New Roman" w:hAnsi="Tahoma" w:cs="Tahoma"/>
      <w:sz w:val="16"/>
      <w:szCs w:val="16"/>
    </w:rPr>
  </w:style>
  <w:style w:type="paragraph" w:customStyle="1" w:styleId="Char">
    <w:name w:val="Char"/>
    <w:basedOn w:val="Normal"/>
    <w:semiHidden/>
    <w:rsid w:val="00D8421F"/>
    <w:pPr>
      <w:spacing w:after="160" w:line="240" w:lineRule="exact"/>
    </w:pPr>
    <w:rPr>
      <w:rFonts w:ascii="Arial" w:hAnsi="Arial"/>
      <w:sz w:val="22"/>
      <w:szCs w:val="22"/>
    </w:rPr>
  </w:style>
  <w:style w:type="paragraph" w:styleId="BodyTextIndent">
    <w:name w:val="Body Text Indent"/>
    <w:basedOn w:val="Normal"/>
    <w:link w:val="BodyTextIndentChar"/>
    <w:rsid w:val="00544EA7"/>
    <w:pPr>
      <w:spacing w:after="120"/>
      <w:ind w:left="360"/>
    </w:pPr>
    <w:rPr>
      <w:sz w:val="24"/>
      <w:szCs w:val="24"/>
    </w:rPr>
  </w:style>
  <w:style w:type="character" w:customStyle="1" w:styleId="BodyTextIndentChar">
    <w:name w:val="Body Text Indent Char"/>
    <w:basedOn w:val="DefaultParagraphFont"/>
    <w:link w:val="BodyTextIndent"/>
    <w:rsid w:val="00544EA7"/>
    <w:rPr>
      <w:rFonts w:ascii="Times New Roman" w:eastAsia="Times New Roman" w:hAnsi="Times New Roman" w:cs="Times New Roman"/>
      <w:sz w:val="24"/>
      <w:szCs w:val="24"/>
    </w:rPr>
  </w:style>
  <w:style w:type="table" w:styleId="TableGrid">
    <w:name w:val="Table Grid"/>
    <w:basedOn w:val="TableNormal"/>
    <w:uiPriority w:val="59"/>
    <w:rsid w:val="00B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53D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5522-1A8E-4ED2-AA16-5EC6DFF8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Tuan Bao</cp:lastModifiedBy>
  <cp:revision>83</cp:revision>
  <cp:lastPrinted>2023-03-17T02:40:00Z</cp:lastPrinted>
  <dcterms:created xsi:type="dcterms:W3CDTF">2020-10-04T08:15:00Z</dcterms:created>
  <dcterms:modified xsi:type="dcterms:W3CDTF">2023-03-22T08:36:00Z</dcterms:modified>
</cp:coreProperties>
</file>